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49CF" w14:textId="77777777" w:rsidR="00F431DE" w:rsidRPr="00F431DE" w:rsidRDefault="00F431DE" w:rsidP="00F431DE">
      <w:pPr>
        <w:pStyle w:val="Titre1"/>
        <w:rPr>
          <w:b/>
          <w:bCs/>
          <w:sz w:val="32"/>
          <w:szCs w:val="28"/>
          <w:lang w:val="fr-FR"/>
        </w:rPr>
      </w:pPr>
      <w:r w:rsidRPr="00F431DE">
        <w:rPr>
          <w:b/>
          <w:bCs/>
          <w:sz w:val="32"/>
          <w:szCs w:val="28"/>
          <w:lang w:val="fr-FR"/>
        </w:rPr>
        <w:t>RESUME DU PROJET</w:t>
      </w:r>
    </w:p>
    <w:p w14:paraId="68B56F0D" w14:textId="77777777" w:rsidR="00F431DE" w:rsidRPr="00F431DE" w:rsidRDefault="00F431DE" w:rsidP="00F431DE">
      <w:pPr>
        <w:pStyle w:val="Titre1"/>
        <w:rPr>
          <w:b/>
          <w:bCs/>
          <w:sz w:val="28"/>
          <w:szCs w:val="24"/>
          <w:lang w:val="fr-FR"/>
        </w:rPr>
      </w:pPr>
      <w:r>
        <w:rPr>
          <w:b/>
          <w:bCs/>
          <w:sz w:val="28"/>
          <w:szCs w:val="24"/>
          <w:lang w:val="fr-FR"/>
        </w:rPr>
        <w:t xml:space="preserve">Titre : </w:t>
      </w:r>
      <w:r w:rsidRPr="00F431DE">
        <w:rPr>
          <w:sz w:val="28"/>
          <w:szCs w:val="24"/>
          <w:lang w:val="fr-FR"/>
        </w:rPr>
        <w:t>Renforcement du Leadership Féminin par l’Education (</w:t>
      </w:r>
      <w:proofErr w:type="spellStart"/>
      <w:r w:rsidRPr="00F431DE">
        <w:rPr>
          <w:sz w:val="28"/>
          <w:szCs w:val="24"/>
          <w:lang w:val="fr-FR"/>
        </w:rPr>
        <w:t>ReLeaF</w:t>
      </w:r>
      <w:proofErr w:type="spellEnd"/>
      <w:r w:rsidRPr="00F431DE">
        <w:rPr>
          <w:sz w:val="28"/>
          <w:szCs w:val="24"/>
          <w:lang w:val="fr-FR"/>
        </w:rPr>
        <w:t>-E)</w:t>
      </w:r>
    </w:p>
    <w:p w14:paraId="1372324C" w14:textId="77777777" w:rsidR="00F431DE" w:rsidRPr="00F431DE" w:rsidRDefault="00F431DE" w:rsidP="00F431DE">
      <w:pPr>
        <w:pStyle w:val="Titre1"/>
        <w:rPr>
          <w:b/>
          <w:bCs/>
        </w:rPr>
      </w:pPr>
      <w:r w:rsidRPr="00F431DE">
        <w:rPr>
          <w:b/>
          <w:bCs/>
          <w:sz w:val="28"/>
          <w:szCs w:val="24"/>
        </w:rPr>
        <w:t>Objectif global du projet</w:t>
      </w:r>
    </w:p>
    <w:p w14:paraId="1F0048A8" w14:textId="77777777" w:rsidR="00F431DE" w:rsidRDefault="00F431DE" w:rsidP="00F431DE">
      <w:pPr>
        <w:spacing w:after="116"/>
        <w:ind w:left="239" w:right="335"/>
      </w:pPr>
      <w:r>
        <w:t xml:space="preserve">Le projet vise à accroître l'égalité des chances de </w:t>
      </w:r>
      <w:r>
        <w:rPr>
          <w:lang w:val="fr-FR"/>
        </w:rPr>
        <w:t>réussite</w:t>
      </w:r>
      <w:r>
        <w:t xml:space="preserve"> à l'école pour les filles</w:t>
      </w:r>
      <w:r>
        <w:rPr>
          <w:lang w:val="fr-FR"/>
        </w:rPr>
        <w:t xml:space="preserve"> </w:t>
      </w:r>
      <w:r>
        <w:t xml:space="preserve">et </w:t>
      </w:r>
      <w:r>
        <w:rPr>
          <w:lang w:val="fr-FR"/>
        </w:rPr>
        <w:t>d’</w:t>
      </w:r>
      <w:r>
        <w:t>accroître leur autonomisation en adressant les barrières à leur protection et à la réalisation de leurs droits à l'éducation.</w:t>
      </w:r>
    </w:p>
    <w:p w14:paraId="68F00D9A" w14:textId="77777777" w:rsidR="00F431DE" w:rsidRPr="00F431DE" w:rsidRDefault="00F431DE" w:rsidP="00F431DE">
      <w:pPr>
        <w:pStyle w:val="Titre1"/>
        <w:rPr>
          <w:b/>
          <w:bCs/>
          <w:lang w:val="fr-FR"/>
        </w:rPr>
      </w:pPr>
      <w:r w:rsidRPr="00F431DE">
        <w:rPr>
          <w:b/>
          <w:bCs/>
        </w:rPr>
        <w:t>Objectif</w:t>
      </w:r>
      <w:r w:rsidRPr="00F431DE">
        <w:rPr>
          <w:b/>
          <w:bCs/>
          <w:lang w:val="fr-FR"/>
        </w:rPr>
        <w:t>s spécifiques</w:t>
      </w:r>
    </w:p>
    <w:p w14:paraId="5C46AC1A" w14:textId="77777777" w:rsidR="00F431DE" w:rsidRDefault="00F431DE" w:rsidP="00F431DE">
      <w:pPr>
        <w:pStyle w:val="Paragraphedeliste"/>
        <w:numPr>
          <w:ilvl w:val="0"/>
          <w:numId w:val="4"/>
        </w:numPr>
        <w:spacing w:before="120" w:after="120" w:line="240" w:lineRule="auto"/>
        <w:ind w:left="833" w:right="335" w:hanging="357"/>
        <w:contextualSpacing w:val="0"/>
      </w:pPr>
      <w:r w:rsidRPr="00F1520A">
        <w:t>Soutenir la scolarisation post primaire et secondaire de 500 filles vulnérables (issues de familles indigentes ou déplacées internes ou vivant avec un handicap) de la zone péri-urbaine de Ouagadougou</w:t>
      </w:r>
    </w:p>
    <w:p w14:paraId="1E455583" w14:textId="77777777" w:rsidR="00F431DE" w:rsidRPr="00B572F1" w:rsidRDefault="00F431DE" w:rsidP="00F431DE">
      <w:pPr>
        <w:pStyle w:val="Paragraphedeliste"/>
        <w:numPr>
          <w:ilvl w:val="0"/>
          <w:numId w:val="4"/>
        </w:numPr>
        <w:spacing w:before="120" w:after="120" w:line="240" w:lineRule="auto"/>
        <w:ind w:left="833" w:right="335" w:hanging="357"/>
        <w:contextualSpacing w:val="0"/>
        <w:rPr>
          <w:color w:val="auto"/>
        </w:rPr>
      </w:pPr>
      <w:r w:rsidRPr="00B572F1">
        <w:rPr>
          <w:color w:val="auto"/>
        </w:rPr>
        <w:t xml:space="preserve">Améliorer l’environnement psychosocial et culturel en faveur de l’accès des filles à une éducation équitable et inclusive </w:t>
      </w:r>
    </w:p>
    <w:p w14:paraId="64EE43ED" w14:textId="77777777" w:rsidR="00F431DE" w:rsidRPr="00F431DE" w:rsidRDefault="00F431DE" w:rsidP="00F431DE">
      <w:pPr>
        <w:pStyle w:val="Paragraphedeliste"/>
        <w:numPr>
          <w:ilvl w:val="0"/>
          <w:numId w:val="4"/>
        </w:numPr>
        <w:spacing w:before="120" w:after="120" w:line="240" w:lineRule="auto"/>
        <w:ind w:left="833" w:right="335" w:hanging="357"/>
        <w:contextualSpacing w:val="0"/>
      </w:pPr>
      <w:r w:rsidRPr="00F1520A">
        <w:t xml:space="preserve">Contribuer à l’insertion socioprofessionnelle ou au retour à l’école de 500 filles déscolarisées et non scolarisées de la zone péri-urbaine de Ouagadougou   </w:t>
      </w:r>
    </w:p>
    <w:p w14:paraId="23B0C3ED" w14:textId="15F69DF4" w:rsidR="00F431DE" w:rsidRPr="00F431DE" w:rsidRDefault="00F431DE" w:rsidP="00F431DE">
      <w:pPr>
        <w:pStyle w:val="Titre1"/>
        <w:rPr>
          <w:b/>
          <w:bCs/>
          <w:sz w:val="28"/>
          <w:szCs w:val="24"/>
          <w:lang w:val="fr-FR"/>
        </w:rPr>
      </w:pPr>
      <w:r>
        <w:rPr>
          <w:b/>
          <w:bCs/>
          <w:sz w:val="28"/>
          <w:szCs w:val="24"/>
          <w:lang w:val="fr-FR"/>
        </w:rPr>
        <w:t>Résultats attendus</w:t>
      </w:r>
    </w:p>
    <w:p w14:paraId="5B842DB6" w14:textId="07D84B08" w:rsidR="00F431DE" w:rsidRPr="00F431DE" w:rsidRDefault="00F431DE" w:rsidP="00F431DE">
      <w:pPr>
        <w:numPr>
          <w:ilvl w:val="0"/>
          <w:numId w:val="5"/>
        </w:numPr>
        <w:spacing w:after="72"/>
        <w:ind w:right="335" w:hanging="331"/>
      </w:pPr>
      <w:r>
        <w:rPr>
          <w:lang w:val="fr-FR"/>
        </w:rPr>
        <w:t>500 filles déscolarisées de manière involontaires réinscrites à l’école post primaires et secondaires</w:t>
      </w:r>
    </w:p>
    <w:p w14:paraId="2B0F8C84" w14:textId="515B558A" w:rsidR="00F431DE" w:rsidRPr="00F431DE" w:rsidRDefault="00F431DE" w:rsidP="00F431DE">
      <w:pPr>
        <w:numPr>
          <w:ilvl w:val="0"/>
          <w:numId w:val="5"/>
        </w:numPr>
        <w:spacing w:after="72"/>
        <w:ind w:right="335" w:hanging="331"/>
      </w:pPr>
      <w:r>
        <w:rPr>
          <w:lang w:val="fr-FR"/>
        </w:rPr>
        <w:t>500 filles non scolarisées et déscolarisées formées en compétences de vie courantes, à la défense de leurs droits à l’éducation et soutenus pour leur insertion socioprofessionnelle</w:t>
      </w:r>
    </w:p>
    <w:p w14:paraId="37ED7663" w14:textId="65719159" w:rsidR="00F431DE" w:rsidRPr="00F431DE" w:rsidRDefault="00F431DE" w:rsidP="00F431DE">
      <w:pPr>
        <w:numPr>
          <w:ilvl w:val="0"/>
          <w:numId w:val="5"/>
        </w:numPr>
        <w:spacing w:after="72"/>
        <w:ind w:right="335" w:hanging="331"/>
      </w:pPr>
      <w:r>
        <w:rPr>
          <w:lang w:val="fr-FR"/>
        </w:rPr>
        <w:t>10 000 élèves sensibilisés à la prévention des abandons scolaires et autres facteurs de déscolarisation des filles</w:t>
      </w:r>
    </w:p>
    <w:p w14:paraId="50E1E3FD" w14:textId="28510703" w:rsidR="00F431DE" w:rsidRPr="00F431DE" w:rsidRDefault="00F431DE" w:rsidP="00F431DE">
      <w:pPr>
        <w:numPr>
          <w:ilvl w:val="0"/>
          <w:numId w:val="5"/>
        </w:numPr>
        <w:spacing w:after="72"/>
        <w:ind w:right="335" w:hanging="331"/>
      </w:pPr>
      <w:r>
        <w:rPr>
          <w:lang w:val="fr-FR"/>
        </w:rPr>
        <w:t>1000 parents sensibilisés sur l’éducation parentale sensible au genre</w:t>
      </w:r>
    </w:p>
    <w:p w14:paraId="518D4845" w14:textId="77777777" w:rsidR="00F431DE" w:rsidRDefault="00F431DE" w:rsidP="00F431DE">
      <w:pPr>
        <w:pStyle w:val="Titre1"/>
        <w:rPr>
          <w:b/>
          <w:bCs/>
          <w:sz w:val="28"/>
          <w:szCs w:val="24"/>
        </w:rPr>
      </w:pPr>
      <w:r w:rsidRPr="00F431DE">
        <w:rPr>
          <w:b/>
          <w:bCs/>
          <w:sz w:val="28"/>
          <w:szCs w:val="24"/>
        </w:rPr>
        <w:t xml:space="preserve">Zone d'intervention </w:t>
      </w:r>
    </w:p>
    <w:p w14:paraId="2CBD1BE0" w14:textId="0D4D854E" w:rsidR="00F431DE" w:rsidRDefault="00F431DE" w:rsidP="00F431DE">
      <w:pPr>
        <w:rPr>
          <w:b/>
          <w:bCs/>
          <w:sz w:val="28"/>
          <w:szCs w:val="24"/>
          <w:lang w:val="fr-FR"/>
        </w:rPr>
      </w:pPr>
      <w:r>
        <w:rPr>
          <w:b/>
          <w:bCs/>
          <w:sz w:val="28"/>
          <w:szCs w:val="24"/>
          <w:lang w:val="fr-FR"/>
        </w:rPr>
        <w:t xml:space="preserve"> </w:t>
      </w:r>
      <w:r w:rsidRPr="00395287">
        <w:t xml:space="preserve">Le projet sera mis en œuvre dans </w:t>
      </w:r>
      <w:r w:rsidRPr="00395287">
        <w:rPr>
          <w:lang w:val="fr-FR"/>
        </w:rPr>
        <w:t>la zone péri-urbaine de Ouagadougou</w:t>
      </w:r>
    </w:p>
    <w:p w14:paraId="78DA96ED" w14:textId="6DE3381D" w:rsidR="00F431DE" w:rsidRPr="00F431DE" w:rsidRDefault="00F431DE" w:rsidP="00F431DE">
      <w:pPr>
        <w:pStyle w:val="Titre1"/>
        <w:rPr>
          <w:b/>
          <w:bCs/>
          <w:lang w:val="fr-FR"/>
        </w:rPr>
      </w:pPr>
      <w:r>
        <w:rPr>
          <w:b/>
          <w:bCs/>
          <w:sz w:val="28"/>
          <w:szCs w:val="24"/>
          <w:lang w:val="fr-FR"/>
        </w:rPr>
        <w:t>D</w:t>
      </w:r>
      <w:r w:rsidRPr="00F431DE">
        <w:rPr>
          <w:b/>
          <w:bCs/>
          <w:sz w:val="28"/>
          <w:szCs w:val="24"/>
        </w:rPr>
        <w:t xml:space="preserve">urée du projet </w:t>
      </w:r>
      <w:r w:rsidRPr="00F431DE">
        <w:rPr>
          <w:b/>
          <w:bCs/>
          <w:sz w:val="28"/>
          <w:szCs w:val="24"/>
          <w:lang w:val="fr-FR"/>
        </w:rPr>
        <w:t xml:space="preserve"> </w:t>
      </w:r>
    </w:p>
    <w:p w14:paraId="74DCECF1" w14:textId="782793FC" w:rsidR="00F431DE" w:rsidRPr="00F431DE" w:rsidRDefault="00F431DE" w:rsidP="00F431DE">
      <w:pPr>
        <w:spacing w:after="148" w:line="216" w:lineRule="auto"/>
        <w:ind w:left="239" w:right="335"/>
        <w:rPr>
          <w:sz w:val="20"/>
          <w:szCs w:val="20"/>
          <w:lang w:val="fr-FR"/>
        </w:rPr>
      </w:pPr>
      <w:r>
        <w:rPr>
          <w:szCs w:val="20"/>
          <w:lang w:val="fr-FR"/>
        </w:rPr>
        <w:t>T</w:t>
      </w:r>
      <w:r w:rsidRPr="00395287">
        <w:rPr>
          <w:szCs w:val="20"/>
          <w:lang w:val="fr-FR"/>
        </w:rPr>
        <w:t>rois (03) ans.</w:t>
      </w:r>
      <w:r>
        <w:rPr>
          <w:lang w:val="fr-FR"/>
        </w:rPr>
        <w:t xml:space="preserve"> </w:t>
      </w:r>
      <w:r w:rsidRPr="00971897">
        <w:t xml:space="preserve">  </w:t>
      </w:r>
    </w:p>
    <w:p w14:paraId="5A7ADAA7" w14:textId="77777777" w:rsidR="00F431DE" w:rsidRDefault="00F431DE" w:rsidP="00F431DE">
      <w:pPr>
        <w:pStyle w:val="Titre1"/>
        <w:ind w:left="245"/>
        <w:rPr>
          <w:b/>
          <w:bCs/>
          <w:sz w:val="28"/>
          <w:szCs w:val="24"/>
          <w:lang w:val="fr-FR"/>
        </w:rPr>
      </w:pPr>
      <w:r>
        <w:rPr>
          <w:b/>
          <w:bCs/>
          <w:sz w:val="28"/>
          <w:szCs w:val="24"/>
          <w:lang w:val="fr-FR"/>
        </w:rPr>
        <w:t xml:space="preserve">Structure de mise en œuvre </w:t>
      </w:r>
    </w:p>
    <w:p w14:paraId="3623114F" w14:textId="77777777" w:rsidR="00F431DE" w:rsidRPr="00F431DE" w:rsidRDefault="00F431DE" w:rsidP="00F431DE">
      <w:pPr>
        <w:rPr>
          <w:lang w:val="fr-FR"/>
        </w:rPr>
      </w:pPr>
      <w:r>
        <w:rPr>
          <w:lang w:val="fr-FR"/>
        </w:rPr>
        <w:t>Aide et Action International – Territoire Sahel</w:t>
      </w:r>
    </w:p>
    <w:p w14:paraId="7A5BD8F7" w14:textId="77777777" w:rsidR="00F431DE" w:rsidRPr="00F431DE" w:rsidRDefault="00F431DE" w:rsidP="00F431DE">
      <w:pPr>
        <w:pStyle w:val="Titre1"/>
        <w:ind w:left="245"/>
        <w:rPr>
          <w:b/>
          <w:bCs/>
          <w:sz w:val="28"/>
          <w:szCs w:val="24"/>
          <w:lang w:val="fr-FR"/>
        </w:rPr>
      </w:pPr>
      <w:bookmarkStart w:id="0" w:name="_Hlk104576447"/>
      <w:r>
        <w:rPr>
          <w:b/>
          <w:bCs/>
          <w:sz w:val="28"/>
          <w:szCs w:val="24"/>
          <w:lang w:val="fr-FR"/>
        </w:rPr>
        <w:t>Partenaires</w:t>
      </w:r>
      <w:bookmarkEnd w:id="0"/>
    </w:p>
    <w:p w14:paraId="309F70B2" w14:textId="77777777" w:rsidR="00F431DE" w:rsidRDefault="00F431DE" w:rsidP="00F431DE">
      <w:pPr>
        <w:pStyle w:val="Paragraphedeliste"/>
        <w:numPr>
          <w:ilvl w:val="0"/>
          <w:numId w:val="15"/>
        </w:numPr>
        <w:spacing w:after="0" w:line="240" w:lineRule="auto"/>
        <w:ind w:right="335"/>
      </w:pPr>
      <w:r w:rsidRPr="00F431DE">
        <w:rPr>
          <w:lang w:val="fr-FR"/>
        </w:rPr>
        <w:t>M</w:t>
      </w:r>
      <w:proofErr w:type="spellStart"/>
      <w:r>
        <w:t>inistère</w:t>
      </w:r>
      <w:proofErr w:type="spellEnd"/>
      <w:r>
        <w:t xml:space="preserve"> de l'éducation nationale de l'alphabétisation</w:t>
      </w:r>
    </w:p>
    <w:p w14:paraId="6FB324F8" w14:textId="77777777" w:rsidR="00F431DE" w:rsidRDefault="00F431DE" w:rsidP="00F431DE">
      <w:pPr>
        <w:pStyle w:val="Paragraphedeliste"/>
        <w:numPr>
          <w:ilvl w:val="0"/>
          <w:numId w:val="15"/>
        </w:numPr>
        <w:spacing w:after="0" w:line="240" w:lineRule="auto"/>
        <w:ind w:right="335"/>
      </w:pPr>
      <w:r w:rsidRPr="00F431DE">
        <w:rPr>
          <w:lang w:val="fr-FR"/>
        </w:rPr>
        <w:t>M</w:t>
      </w:r>
      <w:proofErr w:type="spellStart"/>
      <w:r>
        <w:t>inistère</w:t>
      </w:r>
      <w:proofErr w:type="spellEnd"/>
      <w:r w:rsidRPr="00F431DE">
        <w:rPr>
          <w:lang w:val="fr-FR"/>
        </w:rPr>
        <w:t xml:space="preserve"> en charge</w:t>
      </w:r>
      <w:r>
        <w:t xml:space="preserve"> </w:t>
      </w:r>
      <w:r w:rsidRPr="00F431DE">
        <w:rPr>
          <w:lang w:val="fr-FR"/>
        </w:rPr>
        <w:t>du genre,</w:t>
      </w:r>
      <w:r>
        <w:t xml:space="preserve"> de la f</w:t>
      </w:r>
      <w:proofErr w:type="spellStart"/>
      <w:r w:rsidRPr="00F431DE">
        <w:rPr>
          <w:lang w:val="fr-FR"/>
        </w:rPr>
        <w:t>amill</w:t>
      </w:r>
      <w:proofErr w:type="spellEnd"/>
      <w:r>
        <w:t>e</w:t>
      </w:r>
      <w:r w:rsidRPr="00F431DE">
        <w:rPr>
          <w:lang w:val="fr-FR"/>
        </w:rPr>
        <w:t xml:space="preserve">, </w:t>
      </w:r>
    </w:p>
    <w:p w14:paraId="469E22CC" w14:textId="77777777" w:rsidR="00F431DE" w:rsidRDefault="00F431DE" w:rsidP="00F431DE">
      <w:pPr>
        <w:pStyle w:val="Paragraphedeliste"/>
        <w:numPr>
          <w:ilvl w:val="0"/>
          <w:numId w:val="15"/>
        </w:numPr>
        <w:spacing w:after="0" w:line="240" w:lineRule="auto"/>
        <w:ind w:right="335"/>
      </w:pPr>
      <w:r w:rsidRPr="00F431DE">
        <w:rPr>
          <w:lang w:val="fr-FR"/>
        </w:rPr>
        <w:t xml:space="preserve">Ministère de la </w:t>
      </w:r>
      <w:r>
        <w:t>solidarité nationale et de l'action humanitaire</w:t>
      </w:r>
      <w:r w:rsidRPr="00F431DE">
        <w:rPr>
          <w:lang w:val="fr-FR"/>
        </w:rPr>
        <w:t xml:space="preserve">  </w:t>
      </w:r>
      <w:r>
        <w:t xml:space="preserve"> déconcentrés. </w:t>
      </w:r>
    </w:p>
    <w:p w14:paraId="3BA9CABF" w14:textId="77777777" w:rsidR="00F431DE" w:rsidRPr="00F431DE" w:rsidRDefault="00F431DE" w:rsidP="00F431DE">
      <w:pPr>
        <w:pStyle w:val="Paragraphedeliste"/>
        <w:numPr>
          <w:ilvl w:val="0"/>
          <w:numId w:val="15"/>
        </w:numPr>
        <w:spacing w:after="0" w:line="240" w:lineRule="auto"/>
        <w:ind w:right="335"/>
        <w:rPr>
          <w:lang w:val="fr-FR"/>
        </w:rPr>
      </w:pPr>
      <w:r>
        <w:t xml:space="preserve">Des organisations de la société civile </w:t>
      </w:r>
      <w:r w:rsidRPr="00F431DE">
        <w:rPr>
          <w:lang w:val="fr-FR"/>
        </w:rPr>
        <w:t xml:space="preserve"> </w:t>
      </w:r>
    </w:p>
    <w:p w14:paraId="4686C938" w14:textId="77777777" w:rsidR="00F431DE" w:rsidRDefault="00F431DE" w:rsidP="00F431DE">
      <w:pPr>
        <w:pStyle w:val="Paragraphedeliste"/>
        <w:numPr>
          <w:ilvl w:val="0"/>
          <w:numId w:val="15"/>
        </w:numPr>
        <w:spacing w:after="0" w:line="240" w:lineRule="auto"/>
        <w:ind w:right="335"/>
      </w:pPr>
      <w:r w:rsidRPr="00F431DE">
        <w:rPr>
          <w:lang w:val="fr-FR"/>
        </w:rPr>
        <w:t>O</w:t>
      </w:r>
      <w:proofErr w:type="spellStart"/>
      <w:r>
        <w:t>rganisations</w:t>
      </w:r>
      <w:proofErr w:type="spellEnd"/>
      <w:r>
        <w:t xml:space="preserve"> à base communautaire, </w:t>
      </w:r>
      <w:r w:rsidRPr="00F431DE">
        <w:rPr>
          <w:lang w:val="fr-FR"/>
        </w:rPr>
        <w:t>organisations</w:t>
      </w:r>
      <w:r>
        <w:t xml:space="preserve"> féminines</w:t>
      </w:r>
    </w:p>
    <w:p w14:paraId="62C3F661" w14:textId="77777777" w:rsidR="00F431DE" w:rsidRDefault="00F431DE" w:rsidP="00F431DE">
      <w:pPr>
        <w:spacing w:after="0" w:line="240" w:lineRule="auto"/>
        <w:ind w:right="335"/>
      </w:pPr>
    </w:p>
    <w:p w14:paraId="03146372" w14:textId="77777777" w:rsidR="00F431DE" w:rsidRDefault="00F431DE" w:rsidP="00F431DE">
      <w:pPr>
        <w:pStyle w:val="Titre1"/>
        <w:ind w:left="245"/>
        <w:rPr>
          <w:b/>
          <w:bCs/>
          <w:sz w:val="28"/>
          <w:szCs w:val="24"/>
          <w:lang w:val="fr-FR"/>
        </w:rPr>
      </w:pPr>
      <w:r>
        <w:rPr>
          <w:b/>
          <w:bCs/>
          <w:sz w:val="28"/>
          <w:szCs w:val="24"/>
          <w:lang w:val="fr-FR"/>
        </w:rPr>
        <w:t>Coût</w:t>
      </w:r>
      <w:r w:rsidRPr="00F431DE">
        <w:rPr>
          <w:b/>
          <w:bCs/>
          <w:sz w:val="28"/>
          <w:szCs w:val="24"/>
          <w:lang w:val="fr-FR"/>
        </w:rPr>
        <w:t xml:space="preserve">   </w:t>
      </w:r>
    </w:p>
    <w:p w14:paraId="740DBB9D" w14:textId="63287C59" w:rsidR="00F431DE" w:rsidRDefault="00F431DE" w:rsidP="00F431DE">
      <w:pPr>
        <w:rPr>
          <w:lang w:val="fr-FR"/>
        </w:rPr>
      </w:pPr>
      <w:r w:rsidRPr="00F431DE">
        <w:rPr>
          <w:b/>
          <w:bCs/>
          <w:lang w:val="fr-FR"/>
        </w:rPr>
        <w:t>Coût global :</w:t>
      </w:r>
      <w:r>
        <w:rPr>
          <w:lang w:val="fr-FR"/>
        </w:rPr>
        <w:t xml:space="preserve"> 106 000 000 FCFA</w:t>
      </w:r>
    </w:p>
    <w:p w14:paraId="0BCA07D9" w14:textId="0B20934A" w:rsidR="00F431DE" w:rsidRDefault="00F431DE" w:rsidP="00F431DE">
      <w:pPr>
        <w:rPr>
          <w:lang w:val="fr-FR"/>
        </w:rPr>
      </w:pPr>
      <w:r w:rsidRPr="00F431DE">
        <w:rPr>
          <w:b/>
          <w:bCs/>
          <w:lang w:val="fr-FR"/>
        </w:rPr>
        <w:t>Contribution d</w:t>
      </w:r>
      <w:r>
        <w:rPr>
          <w:b/>
          <w:bCs/>
          <w:lang w:val="fr-FR"/>
        </w:rPr>
        <w:t xml:space="preserve">u promoteur </w:t>
      </w:r>
      <w:proofErr w:type="gramStart"/>
      <w:r>
        <w:rPr>
          <w:b/>
          <w:bCs/>
          <w:lang w:val="fr-FR"/>
        </w:rPr>
        <w:t>(</w:t>
      </w:r>
      <w:r w:rsidRPr="00F431DE">
        <w:rPr>
          <w:b/>
          <w:bCs/>
          <w:lang w:val="fr-FR"/>
        </w:rPr>
        <w:t xml:space="preserve"> Aide</w:t>
      </w:r>
      <w:proofErr w:type="gramEnd"/>
      <w:r w:rsidRPr="00F431DE">
        <w:rPr>
          <w:b/>
          <w:bCs/>
          <w:lang w:val="fr-FR"/>
        </w:rPr>
        <w:t xml:space="preserve"> et Action</w:t>
      </w:r>
      <w:r>
        <w:rPr>
          <w:b/>
          <w:bCs/>
          <w:lang w:val="fr-FR"/>
        </w:rPr>
        <w:t xml:space="preserve"> Internationale)</w:t>
      </w:r>
      <w:r>
        <w:rPr>
          <w:lang w:val="fr-FR"/>
        </w:rPr>
        <w:t> : 30 000 000 FCFA (28,3%)</w:t>
      </w:r>
    </w:p>
    <w:p w14:paraId="7BD3C4AB" w14:textId="008F3CB5" w:rsidR="00F431DE" w:rsidRPr="00F431DE" w:rsidRDefault="00F431DE" w:rsidP="00F431DE">
      <w:pPr>
        <w:rPr>
          <w:lang w:val="fr-FR"/>
        </w:rPr>
      </w:pPr>
      <w:r>
        <w:rPr>
          <w:lang w:val="fr-FR"/>
        </w:rPr>
        <w:t>A rechercher : 76 000 000 FCFA (71,7%)</w:t>
      </w:r>
      <w:r w:rsidRPr="00F431DE">
        <w:rPr>
          <w:lang w:val="fr-FR"/>
        </w:rPr>
        <w:t xml:space="preserve">   </w:t>
      </w:r>
    </w:p>
    <w:p w14:paraId="45DD2F52" w14:textId="77777777" w:rsidR="00F431DE" w:rsidRDefault="00F431DE" w:rsidP="00871AF5">
      <w:pPr>
        <w:spacing w:after="38" w:line="216" w:lineRule="auto"/>
        <w:ind w:left="239" w:right="335"/>
        <w:rPr>
          <w:sz w:val="32"/>
          <w:szCs w:val="32"/>
        </w:rPr>
        <w:sectPr w:rsidR="00F431DE" w:rsidSect="001A477D">
          <w:headerReference w:type="default" r:id="rId8"/>
          <w:pgSz w:w="11906" w:h="16838"/>
          <w:pgMar w:top="1417" w:right="1417" w:bottom="1417" w:left="1417" w:header="720" w:footer="720" w:gutter="0"/>
          <w:cols w:space="720"/>
          <w:docGrid w:linePitch="299"/>
        </w:sectPr>
      </w:pPr>
    </w:p>
    <w:p w14:paraId="2D3AD48F" w14:textId="519CCEF8" w:rsidR="00871AF5" w:rsidRPr="00F431DE" w:rsidRDefault="00871AF5" w:rsidP="003A4C2F">
      <w:pPr>
        <w:pStyle w:val="Titre1"/>
        <w:spacing w:after="240" w:line="240" w:lineRule="auto"/>
        <w:ind w:hanging="11"/>
        <w:rPr>
          <w:b/>
          <w:bCs/>
          <w:sz w:val="28"/>
          <w:szCs w:val="24"/>
          <w:lang w:val="fr-FR"/>
        </w:rPr>
      </w:pPr>
      <w:r w:rsidRPr="00F431DE">
        <w:rPr>
          <w:b/>
          <w:bCs/>
          <w:sz w:val="28"/>
          <w:szCs w:val="24"/>
        </w:rPr>
        <w:lastRenderedPageBreak/>
        <w:t>Contexte</w:t>
      </w:r>
      <w:r w:rsidR="00CA4503" w:rsidRPr="00F431DE">
        <w:rPr>
          <w:b/>
          <w:bCs/>
          <w:sz w:val="28"/>
          <w:szCs w:val="24"/>
          <w:lang w:val="fr-FR"/>
        </w:rPr>
        <w:t xml:space="preserve"> et Justification</w:t>
      </w:r>
    </w:p>
    <w:p w14:paraId="2EAC6C38" w14:textId="2C31653F" w:rsidR="00871AF5" w:rsidRDefault="00871AF5" w:rsidP="003A4C2F">
      <w:pPr>
        <w:spacing w:after="207" w:line="276" w:lineRule="auto"/>
        <w:ind w:left="239" w:right="335"/>
      </w:pPr>
      <w:r>
        <w:t xml:space="preserve">Au Burkina Faso, des résultats significatifs ont été obtenus concernant l'éducation des filles et la parité entre les sexes </w:t>
      </w:r>
      <w:r w:rsidR="00E76336">
        <w:rPr>
          <w:lang w:val="fr-FR"/>
        </w:rPr>
        <w:t>a été</w:t>
      </w:r>
      <w:r>
        <w:t xml:space="preserve"> atteinte au niveau des taux bruts de scolarisation (depuis 2013 au primaire et 2016 au post-primaire). Cependant, seulement 62 % des filles qui terminent l'école primaire en 2017 sont inscrites au post-primaire. L'accès et le maintien des filles au post-primaire sont toujours des défis majeurs pour le système éducatif au Burkina Faso. </w:t>
      </w:r>
    </w:p>
    <w:p w14:paraId="44F94AE4" w14:textId="21FA1B39" w:rsidR="00871AF5" w:rsidRDefault="00871AF5" w:rsidP="003A4C2F">
      <w:pPr>
        <w:spacing w:after="207" w:line="276" w:lineRule="auto"/>
        <w:ind w:left="239" w:right="335"/>
      </w:pPr>
      <w:r>
        <w:t xml:space="preserve">La situation est particulièrement préoccupante </w:t>
      </w:r>
      <w:r>
        <w:rPr>
          <w:lang w:val="fr-FR"/>
        </w:rPr>
        <w:t xml:space="preserve">en milieu rural et dans les quartiers </w:t>
      </w:r>
      <w:r w:rsidR="00DF0464">
        <w:rPr>
          <w:lang w:val="fr-FR"/>
        </w:rPr>
        <w:t>péri-urbain</w:t>
      </w:r>
      <w:r>
        <w:rPr>
          <w:lang w:val="fr-FR"/>
        </w:rPr>
        <w:t>s des grandes villes</w:t>
      </w:r>
      <w:r>
        <w:t xml:space="preserve">. Les filles des zones </w:t>
      </w:r>
      <w:r>
        <w:rPr>
          <w:lang w:val="fr-FR"/>
        </w:rPr>
        <w:t>d’habitats spontanés, communément appelées « zones non loties »</w:t>
      </w:r>
      <w:r>
        <w:t xml:space="preserve"> sont particulièrement confrontées à des normes et pratiques sociales négatives comme le mariage des enfants, les grossesses précoces et autres types de violences basées sur le genre, qui limitent les possibilités à poursuivre leurs études.</w:t>
      </w:r>
    </w:p>
    <w:p w14:paraId="678449AF" w14:textId="1A82CBDC" w:rsidR="008B1B17" w:rsidRDefault="007E3770" w:rsidP="003A4C2F">
      <w:pPr>
        <w:spacing w:after="207" w:line="276" w:lineRule="auto"/>
        <w:ind w:left="239" w:right="335"/>
        <w:rPr>
          <w:lang w:val="fr-FR"/>
        </w:rPr>
      </w:pPr>
      <w:r>
        <w:rPr>
          <w:lang w:val="fr-FR"/>
        </w:rPr>
        <w:t xml:space="preserve">La situation des filles en transition entre les cycles primaire et post primaire est exacerbée par les normes sociales décrites ci-dessus et par </w:t>
      </w:r>
      <w:r w:rsidR="005153C6">
        <w:rPr>
          <w:lang w:val="fr-FR"/>
        </w:rPr>
        <w:t>l’inaccessibilité</w:t>
      </w:r>
      <w:r>
        <w:rPr>
          <w:lang w:val="fr-FR"/>
        </w:rPr>
        <w:t xml:space="preserve"> des frais liés à la scolarisation</w:t>
      </w:r>
      <w:r w:rsidR="005153C6">
        <w:rPr>
          <w:lang w:val="fr-FR"/>
        </w:rPr>
        <w:t xml:space="preserve"> pour beaucoup de familles</w:t>
      </w:r>
      <w:r>
        <w:rPr>
          <w:lang w:val="fr-FR"/>
        </w:rPr>
        <w:t xml:space="preserve"> à partir du cycle pos</w:t>
      </w:r>
      <w:r w:rsidR="00DF0464">
        <w:rPr>
          <w:lang w:val="fr-FR"/>
        </w:rPr>
        <w:t>t</w:t>
      </w:r>
      <w:r>
        <w:rPr>
          <w:lang w:val="fr-FR"/>
        </w:rPr>
        <w:t>-primaire.</w:t>
      </w:r>
      <w:r w:rsidR="003C2D68">
        <w:rPr>
          <w:lang w:val="fr-FR"/>
        </w:rPr>
        <w:t xml:space="preserve"> </w:t>
      </w:r>
      <w:r w:rsidR="00E76336">
        <w:rPr>
          <w:lang w:val="fr-FR"/>
        </w:rPr>
        <w:t>En effet, l’offre éducative au post-primaire et au secondaire</w:t>
      </w:r>
      <w:r w:rsidR="005153C6">
        <w:rPr>
          <w:lang w:val="fr-FR"/>
        </w:rPr>
        <w:t xml:space="preserve"> est majoritairement faite par le secteur privé dans la ville de Ouagadougou. Les rares établissements post primaires et secondaires</w:t>
      </w:r>
      <w:r w:rsidR="00DF0464">
        <w:rPr>
          <w:lang w:val="fr-FR"/>
        </w:rPr>
        <w:t xml:space="preserve"> publics</w:t>
      </w:r>
      <w:r w:rsidR="005153C6">
        <w:rPr>
          <w:lang w:val="fr-FR"/>
        </w:rPr>
        <w:t xml:space="preserve"> sont marqués par des effectifs pléthoriques, pouvant aller jusqu’à 120 élèves par classe dans certains établissement</w:t>
      </w:r>
      <w:r w:rsidR="008B1B17">
        <w:rPr>
          <w:lang w:val="fr-FR"/>
        </w:rPr>
        <w:t>s</w:t>
      </w:r>
      <w:r w:rsidR="005153C6">
        <w:rPr>
          <w:lang w:val="fr-FR"/>
        </w:rPr>
        <w:t>.</w:t>
      </w:r>
      <w:r w:rsidR="00E76336">
        <w:rPr>
          <w:lang w:val="fr-FR"/>
        </w:rPr>
        <w:t xml:space="preserve"> </w:t>
      </w:r>
    </w:p>
    <w:p w14:paraId="14B092AC" w14:textId="5605BED2" w:rsidR="007E3770" w:rsidRPr="007E3770" w:rsidRDefault="003C2D68" w:rsidP="003A4C2F">
      <w:pPr>
        <w:spacing w:after="207" w:line="276" w:lineRule="auto"/>
        <w:ind w:left="239" w:right="335"/>
        <w:rPr>
          <w:lang w:val="fr-FR"/>
        </w:rPr>
      </w:pPr>
      <w:r>
        <w:rPr>
          <w:lang w:val="fr-FR"/>
        </w:rPr>
        <w:t>A la faveur de la pauvreté ambiante dans ces milieux, le recours à des stratégies inappropriées de survie est fréquents dans les familles, les filles adolescentes étant au premier rang des victimes</w:t>
      </w:r>
      <w:r w:rsidR="00E76336">
        <w:rPr>
          <w:lang w:val="fr-FR"/>
        </w:rPr>
        <w:t>. Au nombre de ces stratégies néfastes de survie, on peut évoquer</w:t>
      </w:r>
      <w:r>
        <w:rPr>
          <w:lang w:val="fr-FR"/>
        </w:rPr>
        <w:t xml:space="preserve"> </w:t>
      </w:r>
      <w:r w:rsidR="008B1B17">
        <w:rPr>
          <w:lang w:val="fr-FR"/>
        </w:rPr>
        <w:t>la déscolarisation des</w:t>
      </w:r>
      <w:r w:rsidR="004F28AD">
        <w:rPr>
          <w:lang w:val="fr-FR"/>
        </w:rPr>
        <w:t xml:space="preserve"> </w:t>
      </w:r>
      <w:r w:rsidR="008B1B17">
        <w:rPr>
          <w:lang w:val="fr-FR"/>
        </w:rPr>
        <w:t>adolescentes et leur encouragement à contracter d</w:t>
      </w:r>
      <w:r>
        <w:rPr>
          <w:lang w:val="fr-FR"/>
        </w:rPr>
        <w:t xml:space="preserve">es mariages </w:t>
      </w:r>
      <w:r w:rsidR="008B1B17">
        <w:rPr>
          <w:lang w:val="fr-FR"/>
        </w:rPr>
        <w:t>précoces</w:t>
      </w:r>
      <w:r>
        <w:rPr>
          <w:lang w:val="fr-FR"/>
        </w:rPr>
        <w:t xml:space="preserve">, la prostitution, la déscolarisation </w:t>
      </w:r>
      <w:r w:rsidR="00E76336">
        <w:rPr>
          <w:lang w:val="fr-FR"/>
        </w:rPr>
        <w:t>ou</w:t>
      </w:r>
      <w:r>
        <w:rPr>
          <w:lang w:val="fr-FR"/>
        </w:rPr>
        <w:t xml:space="preserve"> l’abandon scolaire au profit de petits travaux</w:t>
      </w:r>
      <w:r w:rsidR="007E3770">
        <w:rPr>
          <w:lang w:val="fr-FR"/>
        </w:rPr>
        <w:t xml:space="preserve"> </w:t>
      </w:r>
      <w:r w:rsidR="00E76336">
        <w:rPr>
          <w:lang w:val="fr-FR"/>
        </w:rPr>
        <w:t>domestiques ou les migrations</w:t>
      </w:r>
      <w:r w:rsidR="008B1B17">
        <w:rPr>
          <w:lang w:val="fr-FR"/>
        </w:rPr>
        <w:t xml:space="preserve"> vers </w:t>
      </w:r>
      <w:r w:rsidR="00C86C08">
        <w:rPr>
          <w:lang w:val="fr-FR"/>
        </w:rPr>
        <w:t>l’extérieur (</w:t>
      </w:r>
      <w:r w:rsidR="008B1B17">
        <w:rPr>
          <w:lang w:val="fr-FR"/>
        </w:rPr>
        <w:t>réseaux de trafic et de placement de filles dans la sous-région, en Asie (Liban, Arabie saoudite, etc.) ou en Europe</w:t>
      </w:r>
      <w:r w:rsidR="00E76336">
        <w:rPr>
          <w:lang w:val="fr-FR"/>
        </w:rPr>
        <w:t>.</w:t>
      </w:r>
    </w:p>
    <w:p w14:paraId="2ABAD79C" w14:textId="26DC032C" w:rsidR="00871AF5" w:rsidRPr="00C86C08" w:rsidRDefault="00871AF5" w:rsidP="003A4C2F">
      <w:pPr>
        <w:spacing w:after="0" w:line="276" w:lineRule="auto"/>
        <w:ind w:left="239" w:right="335"/>
        <w:rPr>
          <w:lang w:val="fr-FR"/>
        </w:rPr>
      </w:pPr>
      <w:r w:rsidRPr="00C86C08">
        <w:rPr>
          <w:lang w:val="fr-FR"/>
        </w:rPr>
        <w:t>Le Burkina Faso connaît</w:t>
      </w:r>
      <w:r w:rsidR="008B1B17" w:rsidRPr="00C86C08">
        <w:rPr>
          <w:lang w:val="fr-FR"/>
        </w:rPr>
        <w:t xml:space="preserve"> en outre</w:t>
      </w:r>
      <w:r w:rsidRPr="00C86C08">
        <w:rPr>
          <w:lang w:val="fr-FR"/>
        </w:rPr>
        <w:t xml:space="preserve"> une crise sécuritaire depuis 2015 avec d'énormes conséquences sur les </w:t>
      </w:r>
      <w:r w:rsidR="00C86C08" w:rsidRPr="00C86C08">
        <w:rPr>
          <w:lang w:val="fr-FR"/>
        </w:rPr>
        <w:t xml:space="preserve">enfants en général et les </w:t>
      </w:r>
      <w:r w:rsidR="008B1B17" w:rsidRPr="00C86C08">
        <w:rPr>
          <w:lang w:val="fr-FR"/>
        </w:rPr>
        <w:t>fille</w:t>
      </w:r>
      <w:r w:rsidRPr="00C86C08">
        <w:rPr>
          <w:lang w:val="fr-FR"/>
        </w:rPr>
        <w:t>s</w:t>
      </w:r>
      <w:r w:rsidR="008B1B17" w:rsidRPr="00C86C08">
        <w:rPr>
          <w:lang w:val="fr-FR"/>
        </w:rPr>
        <w:t xml:space="preserve"> adolescentes</w:t>
      </w:r>
      <w:r w:rsidR="00C86C08" w:rsidRPr="00C86C08">
        <w:rPr>
          <w:lang w:val="fr-FR"/>
        </w:rPr>
        <w:t xml:space="preserve"> en particulier</w:t>
      </w:r>
      <w:r w:rsidRPr="00C86C08">
        <w:rPr>
          <w:lang w:val="fr-FR"/>
        </w:rPr>
        <w:t xml:space="preserve">, notamment l'exacerbation des violences à leur endroit. </w:t>
      </w:r>
      <w:r w:rsidR="00C86C08" w:rsidRPr="00C86C08">
        <w:rPr>
          <w:lang w:val="fr-FR"/>
        </w:rPr>
        <w:t xml:space="preserve"> </w:t>
      </w:r>
      <w:r w:rsidRPr="00C86C08">
        <w:rPr>
          <w:lang w:val="fr-FR"/>
        </w:rPr>
        <w:t xml:space="preserve">La question de l'éducation des filles se révèle encore plus complexe avec les déplacements de populations liés à la crise sécuritaire et la fermeture </w:t>
      </w:r>
      <w:r w:rsidR="00C86C08" w:rsidRPr="00C86C08">
        <w:rPr>
          <w:lang w:val="fr-FR"/>
        </w:rPr>
        <w:t>d</w:t>
      </w:r>
      <w:r w:rsidRPr="00C86C08">
        <w:rPr>
          <w:lang w:val="fr-FR"/>
        </w:rPr>
        <w:t>es écoles</w:t>
      </w:r>
      <w:r w:rsidR="00C86C08" w:rsidRPr="00C86C08">
        <w:rPr>
          <w:lang w:val="fr-FR"/>
        </w:rPr>
        <w:t xml:space="preserve"> dans de nombreuses régions du pays</w:t>
      </w:r>
      <w:r w:rsidRPr="00C86C08">
        <w:rPr>
          <w:lang w:val="fr-FR"/>
        </w:rPr>
        <w:t>.</w:t>
      </w:r>
    </w:p>
    <w:p w14:paraId="41E0A7CC" w14:textId="25E90B4B" w:rsidR="00641104" w:rsidRDefault="00871AF5" w:rsidP="003A4C2F">
      <w:pPr>
        <w:spacing w:before="120" w:after="120" w:line="276" w:lineRule="auto"/>
        <w:ind w:left="238" w:right="335"/>
      </w:pPr>
      <w:r>
        <w:t>Ce</w:t>
      </w:r>
      <w:r w:rsidR="00C86C08">
        <w:rPr>
          <w:lang w:val="fr-FR"/>
        </w:rPr>
        <w:t>s facteurs combinés créent une forte</w:t>
      </w:r>
      <w:r>
        <w:t xml:space="preserve"> perturbation de la fréquentation scolaire </w:t>
      </w:r>
      <w:r w:rsidR="00C86C08">
        <w:rPr>
          <w:lang w:val="fr-FR"/>
        </w:rPr>
        <w:t>et grossit considérablement le</w:t>
      </w:r>
      <w:r w:rsidR="0066184C">
        <w:rPr>
          <w:lang w:val="fr-FR"/>
        </w:rPr>
        <w:t xml:space="preserve">s taux d’abandon au niveau des filles adolescentes. </w:t>
      </w:r>
      <w:r>
        <w:t xml:space="preserve"> </w:t>
      </w:r>
      <w:r w:rsidR="0066184C">
        <w:rPr>
          <w:lang w:val="fr-FR"/>
        </w:rPr>
        <w:t>Le maintien</w:t>
      </w:r>
      <w:r>
        <w:t xml:space="preserve"> à l'école</w:t>
      </w:r>
      <w:r w:rsidR="0066184C">
        <w:rPr>
          <w:lang w:val="fr-FR"/>
        </w:rPr>
        <w:t xml:space="preserve"> au post primaire et au secondaire se révèle donc un grand défi </w:t>
      </w:r>
      <w:r>
        <w:t xml:space="preserve">pour de </w:t>
      </w:r>
      <w:r w:rsidR="0066184C">
        <w:t>nombreux</w:t>
      </w:r>
      <w:r>
        <w:t xml:space="preserve"> enfants, principalement pour les filles </w:t>
      </w:r>
      <w:r w:rsidR="0066184C">
        <w:rPr>
          <w:lang w:val="fr-FR"/>
        </w:rPr>
        <w:t>des milieux pauvres (zones non loties)</w:t>
      </w:r>
      <w:r w:rsidR="00641104">
        <w:rPr>
          <w:lang w:val="fr-FR"/>
        </w:rPr>
        <w:t xml:space="preserve"> de Ouagadougou</w:t>
      </w:r>
      <w:r w:rsidR="0066184C">
        <w:rPr>
          <w:lang w:val="fr-FR"/>
        </w:rPr>
        <w:t xml:space="preserve">, les </w:t>
      </w:r>
      <w:r>
        <w:t xml:space="preserve">déplacées internes et les </w:t>
      </w:r>
      <w:r w:rsidR="00641104">
        <w:rPr>
          <w:lang w:val="fr-FR"/>
        </w:rPr>
        <w:t>adolescente</w:t>
      </w:r>
      <w:r>
        <w:t xml:space="preserve">s en situation de handicap. </w:t>
      </w:r>
    </w:p>
    <w:p w14:paraId="511495AF" w14:textId="1E86C90A" w:rsidR="00F8302A" w:rsidRDefault="00F8302A" w:rsidP="00F8302A">
      <w:pPr>
        <w:pStyle w:val="Titre1"/>
        <w:rPr>
          <w:sz w:val="28"/>
          <w:szCs w:val="24"/>
        </w:rPr>
      </w:pPr>
      <w:r>
        <w:rPr>
          <w:sz w:val="28"/>
          <w:szCs w:val="24"/>
          <w:lang w:val="fr-FR"/>
        </w:rPr>
        <w:lastRenderedPageBreak/>
        <w:t>Arbre à problèmes</w:t>
      </w:r>
    </w:p>
    <w:p w14:paraId="4F2D426F" w14:textId="5F2A5246" w:rsidR="00F8302A" w:rsidRDefault="00C62138" w:rsidP="00F8302A">
      <w:r>
        <w:rPr>
          <w:noProof/>
        </w:rPr>
        <w:drawing>
          <wp:inline distT="0" distB="0" distL="0" distR="0" wp14:anchorId="75A324DD" wp14:editId="5A8E936C">
            <wp:extent cx="5760720" cy="62941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294120"/>
                    </a:xfrm>
                    <a:prstGeom prst="rect">
                      <a:avLst/>
                    </a:prstGeom>
                  </pic:spPr>
                </pic:pic>
              </a:graphicData>
            </a:graphic>
          </wp:inline>
        </w:drawing>
      </w:r>
    </w:p>
    <w:p w14:paraId="0EF96C25" w14:textId="28D181F8" w:rsidR="00CB1CFC" w:rsidRDefault="00CB1CFC" w:rsidP="00F8302A"/>
    <w:p w14:paraId="210955DF" w14:textId="7E301A02" w:rsidR="00CB1CFC" w:rsidRDefault="00CB1CFC" w:rsidP="00F8302A"/>
    <w:p w14:paraId="1662C24E" w14:textId="65C4DC50" w:rsidR="00CB1CFC" w:rsidRDefault="00CB1CFC" w:rsidP="00F8302A"/>
    <w:p w14:paraId="4C44C8D2" w14:textId="05D8FF60" w:rsidR="00CB1CFC" w:rsidRDefault="00CB1CFC" w:rsidP="00F8302A"/>
    <w:p w14:paraId="70C9CC9B" w14:textId="08BB4222" w:rsidR="00CB1CFC" w:rsidRDefault="00CB1CFC" w:rsidP="00F8302A"/>
    <w:p w14:paraId="12E4D484" w14:textId="1B89B7DE" w:rsidR="00CB1CFC" w:rsidRPr="00F8302A" w:rsidRDefault="00CA4503" w:rsidP="00F8302A">
      <w:r>
        <w:rPr>
          <w:noProof/>
        </w:rPr>
        <w:pict w14:anchorId="37A04BD3">
          <v:line id="Connecteur droit 5" o:spid="_x0000_s1030"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3.35pt,23.1pt" to="119.9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" strokecolor="#4472c4 [3204]" strokeweight=".5pt">
            <v:stroke joinstyle="miter"/>
          </v:line>
        </w:pict>
      </w:r>
    </w:p>
    <w:p w14:paraId="02F37678" w14:textId="14134F4A" w:rsidR="00F8302A" w:rsidRDefault="00F8302A" w:rsidP="009F5D25"/>
    <w:p w14:paraId="43D59470" w14:textId="73AC5C42" w:rsidR="009F5D25" w:rsidRDefault="009F5D25" w:rsidP="009F5D25"/>
    <w:p w14:paraId="365C4C6F" w14:textId="0DED0CED" w:rsidR="009F5D25" w:rsidRDefault="009F5D25" w:rsidP="009F5D25"/>
    <w:p w14:paraId="5A15A854" w14:textId="284E714F" w:rsidR="009F5D25" w:rsidRDefault="009F5D25" w:rsidP="009F5D25"/>
    <w:p w14:paraId="6A6A0954" w14:textId="487C231B" w:rsidR="00CA442D" w:rsidRPr="00CA442D" w:rsidRDefault="00CA442D" w:rsidP="00CA442D">
      <w:pPr>
        <w:rPr>
          <w:lang w:val="fr-FR"/>
        </w:rPr>
        <w:sectPr w:rsidR="00CA442D" w:rsidRPr="00CA442D" w:rsidSect="001A477D">
          <w:pgSz w:w="11906" w:h="16838"/>
          <w:pgMar w:top="1417" w:right="1417" w:bottom="1417" w:left="1417" w:header="720" w:footer="720" w:gutter="0"/>
          <w:cols w:space="720"/>
          <w:docGrid w:linePitch="299"/>
        </w:sectPr>
      </w:pPr>
    </w:p>
    <w:p w14:paraId="707DB1F0" w14:textId="5134BA2C" w:rsidR="00857275" w:rsidRDefault="00CA4503" w:rsidP="00857275">
      <w:pPr>
        <w:pStyle w:val="Titre1"/>
        <w:ind w:left="245"/>
        <w:rPr>
          <w:sz w:val="28"/>
          <w:szCs w:val="24"/>
          <w:lang w:val="fr-FR"/>
        </w:rPr>
      </w:pPr>
      <w:r>
        <w:rPr>
          <w:noProof/>
        </w:rPr>
        <w:lastRenderedPageBreak/>
        <w:pict w14:anchorId="2FAE6A67">
          <v:rect id="Rectangle 17" o:spid="_x0000_s1029" style="position:absolute;left:0;text-align:left;margin-left:355.55pt;margin-top:-63.35pt;width:150.2pt;height:41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" fillcolor="#4472c4 [3204]" strokecolor="#1f3763 [1604]" strokeweight="1pt">
            <v:textbox>
              <w:txbxContent>
                <w:p w14:paraId="17B02DB0" w14:textId="7FA449A7" w:rsidR="00D00094" w:rsidRPr="00F07202" w:rsidRDefault="00D00094" w:rsidP="00F07202">
                  <w:pPr>
                    <w:shd w:val="clear" w:color="auto" w:fill="FFFFFF" w:themeFill="background1"/>
                    <w:spacing w:after="120" w:line="240" w:lineRule="auto"/>
                    <w:ind w:left="0" w:right="335"/>
                    <w:rPr>
                      <w:b/>
                      <w:bCs/>
                      <w:lang w:val="fr-FR"/>
                    </w:rPr>
                  </w:pPr>
                  <w:r w:rsidRPr="00F07202">
                    <w:rPr>
                      <w:b/>
                      <w:bCs/>
                      <w:lang w:val="fr-FR"/>
                    </w:rPr>
                    <w:t>ACTIVITES</w:t>
                  </w:r>
                </w:p>
                <w:p w14:paraId="6F23FD12" w14:textId="65C6D397" w:rsidR="00D00094" w:rsidRPr="00D00094" w:rsidRDefault="00D00094" w:rsidP="00D00094">
                  <w:pPr>
                    <w:spacing w:after="120" w:line="240" w:lineRule="auto"/>
                    <w:ind w:left="0" w:right="335"/>
                    <w:rPr>
                      <w:sz w:val="14"/>
                      <w:szCs w:val="14"/>
                    </w:rPr>
                  </w:pPr>
                  <w:r w:rsidRPr="00D00094">
                    <w:rPr>
                      <w:sz w:val="14"/>
                      <w:szCs w:val="14"/>
                      <w:lang w:val="fr-FR"/>
                    </w:rPr>
                    <w:t xml:space="preserve">1.1.1. </w:t>
                  </w:r>
                  <w:r w:rsidRPr="00D00094">
                    <w:rPr>
                      <w:sz w:val="14"/>
                      <w:szCs w:val="14"/>
                    </w:rPr>
                    <w:t>Des sessions de sensibilisation de la communauté sur l'importance et la valeur de l'éducation des filles en temps de crise (</w:t>
                  </w:r>
                  <w:r w:rsidRPr="00D00094">
                    <w:rPr>
                      <w:sz w:val="14"/>
                      <w:szCs w:val="14"/>
                      <w:lang w:val="fr-FR"/>
                    </w:rPr>
                    <w:t>difficultés diverses au niveau familial</w:t>
                  </w:r>
                  <w:r w:rsidRPr="00D00094">
                    <w:rPr>
                      <w:sz w:val="14"/>
                      <w:szCs w:val="14"/>
                    </w:rPr>
                    <w:t xml:space="preserve"> et déplacées) et les violences basées sur le genre (Plan intégré de communication).</w:t>
                  </w:r>
                </w:p>
                <w:p w14:paraId="52B086B0"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1.1.2. </w:t>
                  </w:r>
                  <w:r w:rsidRPr="00D00094">
                    <w:rPr>
                      <w:sz w:val="14"/>
                      <w:szCs w:val="14"/>
                    </w:rPr>
                    <w:t xml:space="preserve">La formation sur </w:t>
                  </w:r>
                  <w:r w:rsidRPr="00D00094">
                    <w:rPr>
                      <w:sz w:val="14"/>
                      <w:szCs w:val="14"/>
                      <w:lang w:val="fr-FR"/>
                    </w:rPr>
                    <w:t>la protection des filles et la prévention des abandons</w:t>
                  </w:r>
                  <w:r w:rsidRPr="00D00094">
                    <w:rPr>
                      <w:sz w:val="14"/>
                      <w:szCs w:val="14"/>
                    </w:rPr>
                    <w:t xml:space="preserve"> </w:t>
                  </w:r>
                  <w:r w:rsidRPr="00D00094">
                    <w:rPr>
                      <w:sz w:val="14"/>
                      <w:szCs w:val="14"/>
                      <w:lang w:val="fr-FR"/>
                    </w:rPr>
                    <w:t>en faveur des</w:t>
                  </w:r>
                  <w:r w:rsidRPr="00D00094">
                    <w:rPr>
                      <w:sz w:val="14"/>
                      <w:szCs w:val="14"/>
                    </w:rPr>
                    <w:t xml:space="preserve"> </w:t>
                  </w:r>
                  <w:r w:rsidRPr="00D00094">
                    <w:rPr>
                      <w:sz w:val="14"/>
                      <w:szCs w:val="14"/>
                      <w:lang w:val="fr-FR"/>
                    </w:rPr>
                    <w:t>acteurs de l’éducation</w:t>
                  </w:r>
                  <w:r w:rsidRPr="00D00094">
                    <w:rPr>
                      <w:sz w:val="14"/>
                      <w:szCs w:val="14"/>
                    </w:rPr>
                    <w:t xml:space="preserve"> au niveau déconcentré, aux associations de mères et à</w:t>
                  </w:r>
                  <w:r w:rsidRPr="00D00094">
                    <w:rPr>
                      <w:sz w:val="14"/>
                      <w:szCs w:val="14"/>
                      <w:lang w:val="fr-FR"/>
                    </w:rPr>
                    <w:t xml:space="preserve"> </w:t>
                  </w:r>
                  <w:r w:rsidRPr="00D00094">
                    <w:rPr>
                      <w:sz w:val="14"/>
                      <w:szCs w:val="14"/>
                    </w:rPr>
                    <w:t>d'autres groupes communautaires pour soutenir le retour et la fréquentation scolaire des filles.</w:t>
                  </w:r>
                </w:p>
                <w:p w14:paraId="592BDE2F"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1.2.1. Appui à la scolarisation au post primaire et au secondaire des filles adolescentes vulnérables</w:t>
                  </w:r>
                </w:p>
                <w:p w14:paraId="02F79F86"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1.2.2. Comités de veille dans la communauté</w:t>
                  </w:r>
                </w:p>
                <w:p w14:paraId="70AF811D"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1.2.3. Clubs scolaires </w:t>
                  </w:r>
                  <w:r w:rsidRPr="00D00094">
                    <w:rPr>
                      <w:b/>
                      <w:bCs/>
                      <w:sz w:val="14"/>
                      <w:szCs w:val="14"/>
                      <w:lang w:val="fr-FR"/>
                    </w:rPr>
                    <w:t>‘</w:t>
                  </w:r>
                  <w:r w:rsidRPr="00D00094">
                    <w:rPr>
                      <w:b/>
                      <w:bCs/>
                      <w:i/>
                      <w:iCs/>
                      <w:sz w:val="14"/>
                      <w:szCs w:val="14"/>
                      <w:lang w:val="fr-FR"/>
                    </w:rPr>
                    <w:t>touche pas à ma camarade’</w:t>
                  </w:r>
                </w:p>
                <w:p w14:paraId="17F9208A"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2.1.1. </w:t>
                  </w:r>
                  <w:r w:rsidRPr="00D00094">
                    <w:rPr>
                      <w:sz w:val="14"/>
                      <w:szCs w:val="14"/>
                    </w:rPr>
                    <w:t xml:space="preserve">La formation des responsables communautaires, groupes de femmes et travailleurs sociaux sur les violences liées au genre en tant qu'obstacle à l'éducation des filles </w:t>
                  </w:r>
                  <w:r w:rsidRPr="00D00094">
                    <w:rPr>
                      <w:sz w:val="14"/>
                      <w:szCs w:val="14"/>
                      <w:lang w:val="fr-FR"/>
                    </w:rPr>
                    <w:t>vulnérables</w:t>
                  </w:r>
                  <w:r w:rsidRPr="00D00094">
                    <w:rPr>
                      <w:sz w:val="14"/>
                      <w:szCs w:val="14"/>
                    </w:rPr>
                    <w:t>,</w:t>
                  </w:r>
                </w:p>
                <w:p w14:paraId="4B620102"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2.1.2. </w:t>
                  </w:r>
                  <w:r w:rsidRPr="00D00094">
                    <w:rPr>
                      <w:sz w:val="14"/>
                      <w:szCs w:val="14"/>
                    </w:rPr>
                    <w:t xml:space="preserve">La mise en place de campagnes de réintégration et d'inscription des filles </w:t>
                  </w:r>
                  <w:r w:rsidRPr="00D00094">
                    <w:rPr>
                      <w:sz w:val="14"/>
                      <w:szCs w:val="14"/>
                      <w:lang w:val="fr-FR"/>
                    </w:rPr>
                    <w:t>déscolarisées contre leur volonté (pauvreté, handicap, déplacées)</w:t>
                  </w:r>
                  <w:r w:rsidRPr="00D00094">
                    <w:rPr>
                      <w:sz w:val="14"/>
                      <w:szCs w:val="14"/>
                    </w:rPr>
                    <w:t xml:space="preserve"> dans les écoles tenant compte de leurs spécificités</w:t>
                  </w:r>
                </w:p>
                <w:p w14:paraId="09CD9062" w14:textId="77777777" w:rsidR="00D00094" w:rsidRPr="00D00094" w:rsidRDefault="00D00094" w:rsidP="00D00094">
                  <w:pPr>
                    <w:spacing w:after="120" w:line="240" w:lineRule="auto"/>
                    <w:ind w:left="0" w:right="335"/>
                    <w:rPr>
                      <w:sz w:val="14"/>
                      <w:szCs w:val="14"/>
                    </w:rPr>
                  </w:pPr>
                  <w:r w:rsidRPr="00D00094">
                    <w:rPr>
                      <w:sz w:val="14"/>
                      <w:szCs w:val="14"/>
                      <w:lang w:val="fr-FR"/>
                    </w:rPr>
                    <w:t>2.2.1. Organisation d’une identification active des déscolarisées et non scolarisées vulnérables</w:t>
                  </w:r>
                </w:p>
                <w:p w14:paraId="2E28AD3C" w14:textId="77777777" w:rsidR="00D00094" w:rsidRPr="00D00094" w:rsidRDefault="00D00094" w:rsidP="00D00094">
                  <w:pPr>
                    <w:spacing w:after="120" w:line="240" w:lineRule="auto"/>
                    <w:ind w:right="335"/>
                    <w:rPr>
                      <w:sz w:val="14"/>
                      <w:szCs w:val="14"/>
                    </w:rPr>
                  </w:pPr>
                  <w:r w:rsidRPr="00D00094">
                    <w:rPr>
                      <w:sz w:val="14"/>
                      <w:szCs w:val="14"/>
                      <w:lang w:val="fr-FR"/>
                    </w:rPr>
                    <w:t xml:space="preserve">2.2.2.  </w:t>
                  </w:r>
                  <w:r w:rsidRPr="00D00094">
                    <w:rPr>
                      <w:sz w:val="14"/>
                      <w:szCs w:val="14"/>
                    </w:rPr>
                    <w:t>L'appui à la mise en place et le renforcement des capacités de clubs de filles adaptés à la lutte contre les VBG en milieu scolaire et communautaire</w:t>
                  </w:r>
                </w:p>
                <w:p w14:paraId="698AA206" w14:textId="77777777" w:rsidR="00D00094" w:rsidRPr="00D00094" w:rsidRDefault="00D00094" w:rsidP="00D00094">
                  <w:pPr>
                    <w:spacing w:after="120" w:line="240" w:lineRule="auto"/>
                    <w:ind w:right="335"/>
                    <w:rPr>
                      <w:sz w:val="14"/>
                      <w:szCs w:val="14"/>
                      <w:lang w:val="fr-FR"/>
                    </w:rPr>
                  </w:pPr>
                  <w:r w:rsidRPr="00D00094">
                    <w:rPr>
                      <w:sz w:val="14"/>
                      <w:szCs w:val="14"/>
                      <w:lang w:val="fr-FR"/>
                    </w:rPr>
                    <w:t xml:space="preserve">3.1.1. </w:t>
                  </w:r>
                  <w:r w:rsidRPr="00D00094">
                    <w:rPr>
                      <w:sz w:val="14"/>
                      <w:szCs w:val="14"/>
                    </w:rPr>
                    <w:t>La mise en place de mesures incitatives à l'accès et au maintien des filles à l'école.</w:t>
                  </w:r>
                </w:p>
                <w:p w14:paraId="0676A81C"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3.1.2. </w:t>
                  </w:r>
                  <w:r w:rsidRPr="00D00094">
                    <w:rPr>
                      <w:sz w:val="14"/>
                      <w:szCs w:val="14"/>
                    </w:rPr>
                    <w:t>La formation des enseignants et des travailleurs sociaux sur l'apprentissage</w:t>
                  </w:r>
                  <w:r w:rsidRPr="00D00094">
                    <w:rPr>
                      <w:sz w:val="14"/>
                      <w:szCs w:val="14"/>
                      <w:lang w:val="fr-FR"/>
                    </w:rPr>
                    <w:t xml:space="preserve"> </w:t>
                  </w:r>
                  <w:r w:rsidRPr="00D00094">
                    <w:rPr>
                      <w:sz w:val="14"/>
                      <w:szCs w:val="14"/>
                    </w:rPr>
                    <w:t xml:space="preserve">sensible au genre et sur le soutien psychosocial des filles </w:t>
                  </w:r>
                  <w:r w:rsidRPr="00D00094">
                    <w:rPr>
                      <w:sz w:val="14"/>
                      <w:szCs w:val="14"/>
                      <w:lang w:val="fr-FR"/>
                    </w:rPr>
                    <w:t>victimes de violences et</w:t>
                  </w:r>
                  <w:r w:rsidRPr="00D00094">
                    <w:rPr>
                      <w:sz w:val="14"/>
                      <w:szCs w:val="14"/>
                    </w:rPr>
                    <w:t xml:space="preserve"> déplacées internes.</w:t>
                  </w:r>
                </w:p>
                <w:p w14:paraId="111BEB2E" w14:textId="77777777" w:rsidR="00D00094" w:rsidRPr="00D00094" w:rsidRDefault="00D00094" w:rsidP="00D00094">
                  <w:pPr>
                    <w:spacing w:after="120" w:line="240" w:lineRule="auto"/>
                    <w:ind w:left="0" w:right="335"/>
                    <w:rPr>
                      <w:sz w:val="14"/>
                      <w:szCs w:val="14"/>
                    </w:rPr>
                  </w:pPr>
                  <w:r w:rsidRPr="00D00094">
                    <w:rPr>
                      <w:sz w:val="14"/>
                      <w:szCs w:val="14"/>
                      <w:lang w:val="fr-FR"/>
                    </w:rPr>
                    <w:t xml:space="preserve">3.2.1. </w:t>
                  </w:r>
                  <w:r w:rsidRPr="00D00094">
                    <w:rPr>
                      <w:sz w:val="14"/>
                      <w:szCs w:val="14"/>
                    </w:rPr>
                    <w:t>La formation des enseignants et les travailleurs sociaux sur la création d'espaces d'apprentissage formels et non formels sûrs, inclusifs et respectueux de l'égalité des</w:t>
                  </w:r>
                  <w:r w:rsidRPr="00D00094">
                    <w:rPr>
                      <w:sz w:val="14"/>
                      <w:szCs w:val="14"/>
                      <w:lang w:val="fr-FR"/>
                    </w:rPr>
                    <w:t xml:space="preserve"> sexes</w:t>
                  </w:r>
                </w:p>
                <w:p w14:paraId="7719EF3E" w14:textId="77777777" w:rsidR="00D00094" w:rsidRPr="00D00094" w:rsidRDefault="00D00094" w:rsidP="00D00094">
                  <w:pPr>
                    <w:spacing w:after="120" w:line="240" w:lineRule="auto"/>
                    <w:ind w:left="0" w:right="335"/>
                    <w:rPr>
                      <w:sz w:val="14"/>
                      <w:szCs w:val="14"/>
                      <w:lang w:val="fr-FR"/>
                    </w:rPr>
                  </w:pPr>
                  <w:r w:rsidRPr="00D00094">
                    <w:rPr>
                      <w:sz w:val="14"/>
                      <w:szCs w:val="14"/>
                      <w:lang w:val="fr-FR"/>
                    </w:rPr>
                    <w:t xml:space="preserve">3.2.2. Formation techniques et professionnelle des filles déscolarisées et non scolarisées </w:t>
                  </w:r>
                </w:p>
                <w:p w14:paraId="70C48B37" w14:textId="38FC0BD2" w:rsidR="00D00094" w:rsidRPr="00D00094" w:rsidRDefault="00D00094" w:rsidP="00D00094">
                  <w:pPr>
                    <w:ind w:left="0"/>
                    <w:rPr>
                      <w:sz w:val="14"/>
                      <w:szCs w:val="14"/>
                    </w:rPr>
                  </w:pPr>
                  <w:r w:rsidRPr="00D00094">
                    <w:rPr>
                      <w:sz w:val="14"/>
                      <w:szCs w:val="14"/>
                      <w:lang w:val="fr-FR"/>
                    </w:rPr>
                    <w:t>3.2.3. Accompagnement à l’insertion socioprofessionnelle des filles déscolarisée et non scolarisées</w:t>
                  </w:r>
                </w:p>
              </w:txbxContent>
            </v:textbox>
          </v:rect>
        </w:pict>
      </w:r>
      <w:r>
        <w:rPr>
          <w:noProof/>
        </w:rPr>
        <w:pict w14:anchorId="792714C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 gauche 21" o:spid="_x0000_s1028" type="#_x0000_t66" style="position:absolute;left:0;text-align:left;margin-left:109.75pt;margin-top:-14pt;width:123.5pt;height:4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" adj="3899" fillcolor="#ffc000" strokecolor="#1f3763 [1604]" strokeweight="1pt">
            <v:textbox>
              <w:txbxContent>
                <w:p w14:paraId="1335286A" w14:textId="3F440EEC" w:rsidR="00D00094" w:rsidRPr="00D00094" w:rsidRDefault="00D00094" w:rsidP="00D00094">
                  <w:pPr>
                    <w:ind w:left="0"/>
                    <w:jc w:val="center"/>
                    <w:rPr>
                      <w:lang w:val="fr-FR"/>
                    </w:rPr>
                  </w:pPr>
                  <w:r>
                    <w:rPr>
                      <w:lang w:val="fr-FR"/>
                    </w:rPr>
                    <w:t>Objectifs spécifiques</w:t>
                  </w:r>
                </w:p>
              </w:txbxContent>
            </v:textbox>
          </v:shape>
        </w:pict>
      </w:r>
      <w:r>
        <w:rPr>
          <w:noProof/>
        </w:rPr>
        <w:pict w14:anchorId="5EF0C31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2" o:spid="_x0000_s1027" type="#_x0000_t176" style="position:absolute;left:0;text-align:left;margin-left:26.5pt;margin-top:-5.75pt;width:82.35pt;height:3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" fillcolor="#92d050" strokecolor="#1f3763 [1604]" strokeweight="1pt">
            <v:textbox>
              <w:txbxContent>
                <w:p w14:paraId="64A5EB5D" w14:textId="761BF110" w:rsidR="00D00094" w:rsidRPr="00D00094" w:rsidRDefault="00D00094" w:rsidP="00D00094">
                  <w:pPr>
                    <w:ind w:left="0"/>
                    <w:jc w:val="center"/>
                    <w:rPr>
                      <w:lang w:val="fr-FR"/>
                    </w:rPr>
                  </w:pPr>
                  <w:r>
                    <w:rPr>
                      <w:lang w:val="fr-FR"/>
                    </w:rPr>
                    <w:t>Objectif général</w:t>
                  </w:r>
                </w:p>
              </w:txbxContent>
            </v:textbox>
          </v:shape>
        </w:pict>
      </w:r>
      <w:r>
        <w:rPr>
          <w:noProof/>
        </w:rPr>
        <w:pict w14:anchorId="45BABC0A">
          <v:shape id="Flèche : gauche 19" o:spid="_x0000_s1026" type="#_x0000_t66" style="position:absolute;left:0;text-align:left;margin-left:236.5pt;margin-top:-11.15pt;width:116.95pt;height:38.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" adj="3532" fillcolor="#5b9bd5 [3208]" strokecolor="#1f3763 [1604]" strokeweight="1pt">
            <v:textbox>
              <w:txbxContent>
                <w:p w14:paraId="79572F85" w14:textId="5420078C" w:rsidR="00D00094" w:rsidRPr="00D00094" w:rsidRDefault="00D00094" w:rsidP="00F07202">
                  <w:pPr>
                    <w:ind w:left="0"/>
                    <w:jc w:val="center"/>
                    <w:rPr>
                      <w:lang w:val="fr-FR"/>
                    </w:rPr>
                  </w:pPr>
                  <w:r>
                    <w:rPr>
                      <w:lang w:val="fr-FR"/>
                    </w:rPr>
                    <w:t>Résultats attendus</w:t>
                  </w:r>
                </w:p>
              </w:txbxContent>
            </v:textbox>
          </v:shape>
        </w:pict>
      </w:r>
    </w:p>
    <w:p w14:paraId="196B923B" w14:textId="42117BC9" w:rsidR="00D00094" w:rsidRPr="00D00094" w:rsidRDefault="00D00094" w:rsidP="00D00094">
      <w:pPr>
        <w:rPr>
          <w:lang w:val="fr-FR"/>
        </w:rPr>
      </w:pPr>
    </w:p>
    <w:p w14:paraId="20C6AD53" w14:textId="248EFF09" w:rsidR="00A543DA" w:rsidRPr="00A543DA" w:rsidRDefault="005A2D39" w:rsidP="00A543DA">
      <w:pPr>
        <w:ind w:left="0"/>
        <w:rPr>
          <w:lang w:val="fr-FR"/>
        </w:rPr>
      </w:pPr>
      <w:r>
        <w:rPr>
          <w:noProof/>
          <w:lang w:val="fr-FR"/>
        </w:rPr>
        <w:drawing>
          <wp:inline distT="0" distB="0" distL="0" distR="0" wp14:anchorId="6EAD70A9" wp14:editId="7D3CD9DF">
            <wp:extent cx="4996281" cy="3200400"/>
            <wp:effectExtent l="0" t="38100" r="0" b="1905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CE75F9F" w14:textId="77777777" w:rsidR="00D00094" w:rsidRDefault="00D00094" w:rsidP="00871AF5">
      <w:pPr>
        <w:pStyle w:val="Titre1"/>
        <w:spacing w:after="154"/>
        <w:ind w:left="245"/>
        <w:rPr>
          <w:sz w:val="28"/>
          <w:szCs w:val="24"/>
          <w:lang w:val="fr-FR"/>
        </w:rPr>
      </w:pPr>
    </w:p>
    <w:p w14:paraId="5C551AF0" w14:textId="0ED4CE46" w:rsidR="00C14C9E" w:rsidRDefault="00C14C9E" w:rsidP="00C14C9E">
      <w:pPr>
        <w:pStyle w:val="Titre1"/>
        <w:spacing w:after="154"/>
        <w:ind w:left="245"/>
        <w:rPr>
          <w:lang w:val="fr-FR"/>
        </w:rPr>
      </w:pPr>
    </w:p>
    <w:p w14:paraId="14F9FBAB" w14:textId="5538975A" w:rsidR="00D00094" w:rsidRPr="00D00094" w:rsidRDefault="00D00094" w:rsidP="00D00094">
      <w:pPr>
        <w:rPr>
          <w:lang w:val="fr-FR"/>
        </w:rPr>
      </w:pPr>
    </w:p>
    <w:p w14:paraId="7713356D" w14:textId="36F59FB8" w:rsidR="00D00094" w:rsidRPr="00D00094" w:rsidRDefault="00D00094" w:rsidP="00D00094">
      <w:pPr>
        <w:rPr>
          <w:lang w:val="fr-FR"/>
        </w:rPr>
      </w:pPr>
    </w:p>
    <w:p w14:paraId="07FD18E9" w14:textId="13B14590" w:rsidR="00D00094" w:rsidRPr="00D00094" w:rsidRDefault="00D00094" w:rsidP="00D00094">
      <w:pPr>
        <w:rPr>
          <w:lang w:val="fr-FR"/>
        </w:rPr>
      </w:pPr>
    </w:p>
    <w:p w14:paraId="12C67185" w14:textId="61FDA460" w:rsidR="00D00094" w:rsidRPr="00D00094" w:rsidRDefault="00D00094" w:rsidP="00D00094">
      <w:pPr>
        <w:rPr>
          <w:lang w:val="fr-FR"/>
        </w:rPr>
      </w:pPr>
    </w:p>
    <w:p w14:paraId="5A97E565" w14:textId="10482A76" w:rsidR="00D00094" w:rsidRPr="00D00094" w:rsidRDefault="00D00094" w:rsidP="00D00094">
      <w:pPr>
        <w:rPr>
          <w:lang w:val="fr-FR"/>
        </w:rPr>
      </w:pPr>
    </w:p>
    <w:p w14:paraId="3B91B162" w14:textId="5F4EBF23" w:rsidR="00D00094" w:rsidRPr="00D00094" w:rsidRDefault="00D00094" w:rsidP="00D00094">
      <w:pPr>
        <w:rPr>
          <w:lang w:val="fr-FR"/>
        </w:rPr>
      </w:pPr>
    </w:p>
    <w:p w14:paraId="6B0786F1" w14:textId="1AD0B49A" w:rsidR="00D00094" w:rsidRPr="00D00094" w:rsidRDefault="00D00094" w:rsidP="00D00094">
      <w:pPr>
        <w:rPr>
          <w:lang w:val="fr-FR"/>
        </w:rPr>
      </w:pPr>
    </w:p>
    <w:p w14:paraId="53AD44E5" w14:textId="3938F3F0" w:rsidR="00D00094" w:rsidRPr="00D00094" w:rsidRDefault="00D00094" w:rsidP="00D00094">
      <w:pPr>
        <w:rPr>
          <w:lang w:val="fr-FR"/>
        </w:rPr>
      </w:pPr>
    </w:p>
    <w:p w14:paraId="58F3037F" w14:textId="7DD9F9A6" w:rsidR="00D00094" w:rsidRPr="00D00094" w:rsidRDefault="00D00094" w:rsidP="00D00094">
      <w:pPr>
        <w:rPr>
          <w:lang w:val="fr-FR"/>
        </w:rPr>
      </w:pPr>
    </w:p>
    <w:p w14:paraId="2E4B3F54" w14:textId="608F478B" w:rsidR="00D00094" w:rsidRDefault="00D00094" w:rsidP="00D00094">
      <w:pPr>
        <w:rPr>
          <w:lang w:val="fr-FR"/>
        </w:rPr>
      </w:pPr>
    </w:p>
    <w:p w14:paraId="73B8809A" w14:textId="082A7D60" w:rsidR="003A4C2F" w:rsidRDefault="003A4C2F" w:rsidP="00D00094">
      <w:pPr>
        <w:rPr>
          <w:lang w:val="fr-FR"/>
        </w:rPr>
      </w:pPr>
    </w:p>
    <w:p w14:paraId="61186EDD" w14:textId="01620DD3" w:rsidR="003A4C2F" w:rsidRDefault="003A4C2F" w:rsidP="00D00094">
      <w:pPr>
        <w:rPr>
          <w:lang w:val="fr-FR"/>
        </w:rPr>
      </w:pPr>
    </w:p>
    <w:p w14:paraId="29B8FC98" w14:textId="38BF1BC0" w:rsidR="003A4C2F" w:rsidRDefault="003A4C2F" w:rsidP="00D00094">
      <w:pPr>
        <w:rPr>
          <w:lang w:val="fr-FR"/>
        </w:rPr>
      </w:pPr>
    </w:p>
    <w:p w14:paraId="16987380" w14:textId="7193B017" w:rsidR="003A4C2F" w:rsidRDefault="003A4C2F" w:rsidP="00D00094">
      <w:pPr>
        <w:rPr>
          <w:lang w:val="fr-FR"/>
        </w:rPr>
      </w:pPr>
    </w:p>
    <w:p w14:paraId="49D76435" w14:textId="672C16D9" w:rsidR="003A4C2F" w:rsidRDefault="003A4C2F" w:rsidP="00D00094">
      <w:pPr>
        <w:rPr>
          <w:lang w:val="fr-FR"/>
        </w:rPr>
      </w:pPr>
    </w:p>
    <w:p w14:paraId="21757B9E" w14:textId="33142EBF" w:rsidR="003A4C2F" w:rsidRDefault="003A4C2F" w:rsidP="00D00094">
      <w:pPr>
        <w:rPr>
          <w:lang w:val="fr-FR"/>
        </w:rPr>
      </w:pPr>
    </w:p>
    <w:p w14:paraId="285220C4" w14:textId="71BFCEB3" w:rsidR="003A4C2F" w:rsidRDefault="003A4C2F" w:rsidP="00D00094">
      <w:pPr>
        <w:rPr>
          <w:lang w:val="fr-FR"/>
        </w:rPr>
      </w:pPr>
    </w:p>
    <w:p w14:paraId="66699E83" w14:textId="7CF30098" w:rsidR="003A4C2F" w:rsidRDefault="003A4C2F" w:rsidP="00D00094">
      <w:pPr>
        <w:rPr>
          <w:lang w:val="fr-FR"/>
        </w:rPr>
      </w:pPr>
    </w:p>
    <w:p w14:paraId="116AD4D6" w14:textId="4A73D4E8" w:rsidR="003A4C2F" w:rsidRDefault="003A4C2F" w:rsidP="00D00094">
      <w:pPr>
        <w:rPr>
          <w:lang w:val="fr-FR"/>
        </w:rPr>
      </w:pPr>
    </w:p>
    <w:p w14:paraId="58BBA6D7" w14:textId="31FC68CA" w:rsidR="003A4C2F" w:rsidRDefault="003A4C2F" w:rsidP="00D00094">
      <w:pPr>
        <w:rPr>
          <w:lang w:val="fr-FR"/>
        </w:rPr>
      </w:pPr>
    </w:p>
    <w:p w14:paraId="3B4CC953" w14:textId="0BD45AFC" w:rsidR="003A4C2F" w:rsidRDefault="003A4C2F" w:rsidP="00D00094">
      <w:pPr>
        <w:rPr>
          <w:lang w:val="fr-FR"/>
        </w:rPr>
      </w:pPr>
    </w:p>
    <w:p w14:paraId="6CB32340" w14:textId="77777777" w:rsidR="003A4C2F" w:rsidRPr="00D00094" w:rsidRDefault="003A4C2F" w:rsidP="00D00094">
      <w:pPr>
        <w:rPr>
          <w:lang w:val="fr-FR"/>
        </w:rPr>
      </w:pPr>
    </w:p>
    <w:p w14:paraId="21B21A2E" w14:textId="6C1C2C40" w:rsidR="00D00094" w:rsidRPr="00D00094" w:rsidRDefault="00D00094" w:rsidP="00D00094">
      <w:pPr>
        <w:rPr>
          <w:lang w:val="fr-FR"/>
        </w:rPr>
      </w:pPr>
    </w:p>
    <w:p w14:paraId="35CFB6D0" w14:textId="7CA5116A" w:rsidR="00D00094" w:rsidRDefault="00D00094" w:rsidP="00D00094">
      <w:pPr>
        <w:rPr>
          <w:sz w:val="26"/>
          <w:lang w:val="fr-FR"/>
        </w:rPr>
      </w:pPr>
    </w:p>
    <w:p w14:paraId="336EF3B1" w14:textId="77777777" w:rsidR="00D00094" w:rsidRDefault="00D00094" w:rsidP="00D00094">
      <w:pPr>
        <w:tabs>
          <w:tab w:val="left" w:pos="1384"/>
        </w:tabs>
        <w:rPr>
          <w:lang w:val="fr-FR"/>
        </w:rPr>
        <w:sectPr w:rsidR="00D00094" w:rsidSect="005A2D39">
          <w:headerReference w:type="default" r:id="rId15"/>
          <w:pgSz w:w="11906" w:h="16838"/>
          <w:pgMar w:top="1417" w:right="1417" w:bottom="1417" w:left="1417" w:header="720" w:footer="720" w:gutter="0"/>
          <w:cols w:space="720"/>
          <w:docGrid w:linePitch="299"/>
        </w:sectPr>
      </w:pPr>
      <w:r>
        <w:rPr>
          <w:lang w:val="fr-FR"/>
        </w:rPr>
        <w:tab/>
      </w:r>
    </w:p>
    <w:p w14:paraId="1409FD77" w14:textId="77777777" w:rsidR="003A4C2F" w:rsidRPr="00FA2E2A" w:rsidRDefault="003A4C2F" w:rsidP="003A4C2F">
      <w:pPr>
        <w:pStyle w:val="Titre1"/>
        <w:ind w:left="245"/>
        <w:rPr>
          <w:b/>
          <w:bCs/>
          <w:sz w:val="28"/>
          <w:szCs w:val="24"/>
          <w:lang w:val="fr-FR"/>
        </w:rPr>
      </w:pPr>
      <w:r w:rsidRPr="00FA2E2A">
        <w:rPr>
          <w:b/>
          <w:bCs/>
          <w:sz w:val="28"/>
          <w:szCs w:val="24"/>
          <w:lang w:val="fr-FR"/>
        </w:rPr>
        <w:lastRenderedPageBreak/>
        <w:t>Cadre Logique</w:t>
      </w:r>
    </w:p>
    <w:tbl>
      <w:tblPr>
        <w:tblStyle w:val="TableauGrille5Fonc-Accentuation6"/>
        <w:tblW w:w="14637" w:type="dxa"/>
        <w:jc w:val="center"/>
        <w:tblLook w:val="04A0" w:firstRow="1" w:lastRow="0" w:firstColumn="1" w:lastColumn="0" w:noHBand="0" w:noVBand="1"/>
      </w:tblPr>
      <w:tblGrid>
        <w:gridCol w:w="1261"/>
        <w:gridCol w:w="5436"/>
        <w:gridCol w:w="3402"/>
        <w:gridCol w:w="2891"/>
        <w:gridCol w:w="1647"/>
      </w:tblGrid>
      <w:tr w:rsidR="003A4C2F" w14:paraId="547B01CB" w14:textId="77777777" w:rsidTr="00BC72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5E4D82F0" w14:textId="77777777" w:rsidR="003A4C2F" w:rsidRDefault="003A4C2F" w:rsidP="00BC72D2">
            <w:pPr>
              <w:ind w:left="0"/>
              <w:jc w:val="left"/>
              <w:rPr>
                <w:lang w:val="fr-FR"/>
              </w:rPr>
            </w:pPr>
          </w:p>
        </w:tc>
        <w:tc>
          <w:tcPr>
            <w:tcW w:w="5436" w:type="dxa"/>
            <w:vAlign w:val="center"/>
          </w:tcPr>
          <w:p w14:paraId="5EA520AE"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Description</w:t>
            </w:r>
          </w:p>
        </w:tc>
        <w:tc>
          <w:tcPr>
            <w:tcW w:w="3402" w:type="dxa"/>
            <w:vAlign w:val="center"/>
          </w:tcPr>
          <w:p w14:paraId="7FE397D6"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Indicateurs Objectivement Vérifiables (IOV)</w:t>
            </w:r>
          </w:p>
        </w:tc>
        <w:tc>
          <w:tcPr>
            <w:tcW w:w="2891" w:type="dxa"/>
            <w:vAlign w:val="center"/>
          </w:tcPr>
          <w:p w14:paraId="5944EAC5"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Moyens et sources de vérification</w:t>
            </w:r>
          </w:p>
        </w:tc>
        <w:tc>
          <w:tcPr>
            <w:tcW w:w="1647" w:type="dxa"/>
            <w:vAlign w:val="center"/>
          </w:tcPr>
          <w:p w14:paraId="43EF757C" w14:textId="77777777" w:rsidR="003A4C2F" w:rsidRDefault="003A4C2F" w:rsidP="00BC72D2">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Hypothèses</w:t>
            </w:r>
          </w:p>
        </w:tc>
      </w:tr>
      <w:tr w:rsidR="003A4C2F" w14:paraId="3C110A25" w14:textId="77777777" w:rsidTr="00BC72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0E00AA3B" w14:textId="77777777" w:rsidR="003A4C2F" w:rsidRDefault="003A4C2F" w:rsidP="00BC72D2">
            <w:pPr>
              <w:ind w:left="0"/>
              <w:jc w:val="left"/>
              <w:rPr>
                <w:lang w:val="fr-FR"/>
              </w:rPr>
            </w:pPr>
            <w:r>
              <w:rPr>
                <w:lang w:val="fr-FR"/>
              </w:rPr>
              <w:t>Objectif global</w:t>
            </w:r>
          </w:p>
        </w:tc>
        <w:tc>
          <w:tcPr>
            <w:tcW w:w="5436" w:type="dxa"/>
            <w:vAlign w:val="center"/>
          </w:tcPr>
          <w:p w14:paraId="4A8F58F9" w14:textId="77777777" w:rsidR="003A4C2F" w:rsidRPr="00CA442D" w:rsidRDefault="003A4C2F" w:rsidP="00BC72D2">
            <w:pPr>
              <w:spacing w:after="116"/>
              <w:ind w:right="335"/>
              <w:jc w:val="left"/>
              <w:cnfStyle w:val="000000100000" w:firstRow="0" w:lastRow="0" w:firstColumn="0" w:lastColumn="0" w:oddVBand="0" w:evenVBand="0" w:oddHBand="1" w:evenHBand="0" w:firstRowFirstColumn="0" w:firstRowLastColumn="0" w:lastRowFirstColumn="0" w:lastRowLastColumn="0"/>
            </w:pPr>
            <w:r>
              <w:t xml:space="preserve">Accroître l'égalité des chances de </w:t>
            </w:r>
            <w:r>
              <w:rPr>
                <w:lang w:val="fr-FR"/>
              </w:rPr>
              <w:t>réussite</w:t>
            </w:r>
            <w:r>
              <w:t xml:space="preserve"> à l'école pour les filles</w:t>
            </w:r>
            <w:r>
              <w:rPr>
                <w:lang w:val="fr-FR"/>
              </w:rPr>
              <w:t xml:space="preserve"> </w:t>
            </w:r>
            <w:r>
              <w:t>et accroître leur autonomisation en adressant les barrières à leur protection et à la réalisation de leurs droits à l'éducation.</w:t>
            </w:r>
          </w:p>
        </w:tc>
        <w:tc>
          <w:tcPr>
            <w:tcW w:w="3402" w:type="dxa"/>
            <w:vAlign w:val="center"/>
          </w:tcPr>
          <w:p w14:paraId="7855237E"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2891" w:type="dxa"/>
            <w:vAlign w:val="center"/>
          </w:tcPr>
          <w:p w14:paraId="753F8D36"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1647" w:type="dxa"/>
            <w:vAlign w:val="center"/>
          </w:tcPr>
          <w:p w14:paraId="221934F3"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3A4C2F" w14:paraId="7A5B8323" w14:textId="77777777" w:rsidTr="00BC72D2">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74BF0C4C" w14:textId="77777777" w:rsidR="003A4C2F" w:rsidRDefault="003A4C2F" w:rsidP="00BC72D2">
            <w:pPr>
              <w:ind w:left="0"/>
              <w:jc w:val="left"/>
              <w:rPr>
                <w:lang w:val="fr-FR"/>
              </w:rPr>
            </w:pPr>
            <w:r>
              <w:rPr>
                <w:lang w:val="fr-FR"/>
              </w:rPr>
              <w:t>Objectifs spécifiques</w:t>
            </w:r>
          </w:p>
        </w:tc>
        <w:tc>
          <w:tcPr>
            <w:tcW w:w="5436" w:type="dxa"/>
            <w:vAlign w:val="center"/>
          </w:tcPr>
          <w:p w14:paraId="6047BE29" w14:textId="77777777" w:rsidR="003A4C2F" w:rsidRPr="00CA442D"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1.</w:t>
            </w:r>
            <w:r>
              <w:rPr>
                <w:lang w:val="fr-FR"/>
              </w:rPr>
              <w:t xml:space="preserve"> </w:t>
            </w:r>
            <w:r w:rsidRPr="00CA442D">
              <w:rPr>
                <w:lang w:val="fr-FR"/>
              </w:rPr>
              <w:t>Soutenir la scolarisation post primaire et secondaire de 500 filles vulnérables (issues de familles indigentes ou déplacées internes ou vivant avec un handicap) de la zone péri-urbaine de Ouagadougou</w:t>
            </w:r>
          </w:p>
          <w:p w14:paraId="3B572328" w14:textId="77777777" w:rsidR="003A4C2F"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color w:val="FF0000"/>
                <w:lang w:val="fr-FR"/>
              </w:rPr>
            </w:pPr>
            <w:r w:rsidRPr="00CA442D">
              <w:rPr>
                <w:lang w:val="fr-FR"/>
              </w:rPr>
              <w:t>2.</w:t>
            </w:r>
            <w:r>
              <w:rPr>
                <w:lang w:val="fr-FR"/>
              </w:rPr>
              <w:t xml:space="preserve"> </w:t>
            </w:r>
            <w:r w:rsidRPr="007C52C5">
              <w:rPr>
                <w:lang w:val="fr-FR"/>
              </w:rPr>
              <w:t>Améliorer l’environnement psychosocial et culturel en faveur de l’accès des filles à une éducation équitable et inclusive</w:t>
            </w:r>
            <w:r>
              <w:rPr>
                <w:color w:val="FF0000"/>
                <w:lang w:val="fr-FR"/>
              </w:rPr>
              <w:t xml:space="preserve"> </w:t>
            </w:r>
          </w:p>
          <w:p w14:paraId="18EC7D77" w14:textId="77777777" w:rsidR="003A4C2F" w:rsidRDefault="003A4C2F" w:rsidP="00BC72D2">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3.</w:t>
            </w:r>
            <w:r>
              <w:rPr>
                <w:lang w:val="fr-FR"/>
              </w:rPr>
              <w:t xml:space="preserve"> </w:t>
            </w:r>
            <w:r w:rsidRPr="00CA442D">
              <w:rPr>
                <w:lang w:val="fr-FR"/>
              </w:rPr>
              <w:t>Contribuer à l’insertion socioprofessionnelle ou au retour à l’école de 500 filles déscolarisées et non scolarisées de la zone péri-urbaine de Ouagadougou</w:t>
            </w:r>
          </w:p>
        </w:tc>
        <w:tc>
          <w:tcPr>
            <w:tcW w:w="3402" w:type="dxa"/>
            <w:vAlign w:val="center"/>
          </w:tcPr>
          <w:p w14:paraId="43960018"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r>
              <w:t>Réalisation</w:t>
            </w:r>
            <w:r>
              <w:rPr>
                <w:lang w:val="fr-FR"/>
              </w:rPr>
              <w:t xml:space="preserve"> </w:t>
            </w:r>
            <w:r>
              <w:t xml:space="preserve">du droit à une éducation inclusive et </w:t>
            </w:r>
            <w:r>
              <w:rPr>
                <w:lang w:val="fr-FR"/>
              </w:rPr>
              <w:t xml:space="preserve">équitable </w:t>
            </w:r>
            <w:r>
              <w:t xml:space="preserve">pour </w:t>
            </w:r>
            <w:r>
              <w:rPr>
                <w:lang w:val="fr-FR"/>
              </w:rPr>
              <w:t>1000 filles</w:t>
            </w:r>
            <w:r>
              <w:t xml:space="preserve"> </w:t>
            </w:r>
            <w:r>
              <w:rPr>
                <w:lang w:val="fr-FR"/>
              </w:rPr>
              <w:t xml:space="preserve">vulnérables (issues de familles indigentes, déplacées internes ou en </w:t>
            </w:r>
            <w:r>
              <w:t>situation de handicap</w:t>
            </w:r>
            <w:r>
              <w:rPr>
                <w:lang w:val="fr-FR"/>
              </w:rPr>
              <w:t>) dans la zone péri-urbaine de Ouagadougou accrue</w:t>
            </w:r>
            <w:r>
              <w:t>.</w:t>
            </w:r>
          </w:p>
        </w:tc>
        <w:tc>
          <w:tcPr>
            <w:tcW w:w="2891" w:type="dxa"/>
            <w:vAlign w:val="center"/>
          </w:tcPr>
          <w:p w14:paraId="6C8E6598"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r>
              <w:rPr>
                <w:lang w:val="fr-FR"/>
              </w:rPr>
              <w:t>Rapport d’évaluation du projet</w:t>
            </w:r>
          </w:p>
        </w:tc>
        <w:tc>
          <w:tcPr>
            <w:tcW w:w="1647" w:type="dxa"/>
            <w:vAlign w:val="center"/>
          </w:tcPr>
          <w:p w14:paraId="2DDC5FFF" w14:textId="77777777" w:rsidR="003A4C2F" w:rsidRDefault="003A4C2F" w:rsidP="00BC72D2">
            <w:pPr>
              <w:ind w:left="0"/>
              <w:jc w:val="left"/>
              <w:cnfStyle w:val="000000000000" w:firstRow="0" w:lastRow="0" w:firstColumn="0" w:lastColumn="0" w:oddVBand="0" w:evenVBand="0" w:oddHBand="0" w:evenHBand="0" w:firstRowFirstColumn="0" w:firstRowLastColumn="0" w:lastRowFirstColumn="0" w:lastRowLastColumn="0"/>
              <w:rPr>
                <w:lang w:val="fr-FR"/>
              </w:rPr>
            </w:pPr>
          </w:p>
        </w:tc>
      </w:tr>
      <w:tr w:rsidR="003A4C2F" w14:paraId="55B47FF4" w14:textId="77777777" w:rsidTr="00BC72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23C2DD30" w14:textId="77777777" w:rsidR="003A4C2F" w:rsidRDefault="003A4C2F" w:rsidP="00BC72D2">
            <w:pPr>
              <w:ind w:left="0"/>
              <w:jc w:val="left"/>
              <w:rPr>
                <w:lang w:val="fr-FR"/>
              </w:rPr>
            </w:pPr>
            <w:r>
              <w:rPr>
                <w:lang w:val="fr-FR"/>
              </w:rPr>
              <w:t>Résultats attendus</w:t>
            </w:r>
          </w:p>
        </w:tc>
        <w:tc>
          <w:tcPr>
            <w:tcW w:w="5436" w:type="dxa"/>
            <w:vAlign w:val="center"/>
          </w:tcPr>
          <w:p w14:paraId="05AC3D81" w14:textId="77777777" w:rsidR="003A4C2F" w:rsidRDefault="003A4C2F" w:rsidP="00BC72D2">
            <w:pPr>
              <w:pStyle w:val="Paragraphedeliste"/>
              <w:numPr>
                <w:ilvl w:val="1"/>
                <w:numId w:val="8"/>
              </w:numPr>
              <w:spacing w:after="120" w:line="240" w:lineRule="auto"/>
              <w:contextualSpacing w:val="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L</w:t>
            </w:r>
            <w:r w:rsidRPr="00B8041F">
              <w:rPr>
                <w:lang w:val="fr-FR"/>
              </w:rPr>
              <w:t>’accès équitable et inclusif des filles vulnérables à la scolarisation post primaire et secondaire</w:t>
            </w:r>
            <w:r>
              <w:rPr>
                <w:lang w:val="fr-FR"/>
              </w:rPr>
              <w:t xml:space="preserve"> est accru dans la zone péri-urbaine de Ouagadougou d’ici à fin 2025</w:t>
            </w:r>
            <w:r w:rsidRPr="00B8041F">
              <w:rPr>
                <w:lang w:val="fr-FR"/>
              </w:rPr>
              <w:t>.</w:t>
            </w:r>
          </w:p>
          <w:p w14:paraId="3BC020C8" w14:textId="77777777" w:rsidR="003A4C2F" w:rsidRPr="002E5D8D" w:rsidRDefault="003A4C2F" w:rsidP="00BC72D2">
            <w:pPr>
              <w:pStyle w:val="Paragraphedeliste"/>
              <w:numPr>
                <w:ilvl w:val="1"/>
                <w:numId w:val="8"/>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Une offre d’éducation formelle sûre, équitable, et de qualité et tenant compte des besoins des filles issues des familles indigentes, des familles déplacées et celles vivant avec un handicap est disponible dans la zone péri-urbaine de Ouagadougou d’ici à fin 2025.</w:t>
            </w:r>
          </w:p>
          <w:p w14:paraId="54B664DB" w14:textId="77777777" w:rsidR="003A4C2F" w:rsidRPr="002E5D8D" w:rsidRDefault="003A4C2F" w:rsidP="00BC72D2">
            <w:pPr>
              <w:pStyle w:val="Paragraphedeliste"/>
              <w:numPr>
                <w:ilvl w:val="1"/>
                <w:numId w:val="14"/>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Meilleure connaissance de l'intérêt de l'éducation des filles, des méfaits des violences basées sur le genre et des mécanismes de protection des filles au niveau des parents, et des leaders des communautés.</w:t>
            </w:r>
          </w:p>
          <w:p w14:paraId="74481B58" w14:textId="77777777" w:rsidR="003A4C2F" w:rsidRPr="00B828F6"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 xml:space="preserve">2.2. </w:t>
            </w:r>
            <w:r w:rsidRPr="00B828F6">
              <w:rPr>
                <w:lang w:val="fr-FR"/>
              </w:rPr>
              <w:t>Meilleures pratiques de gestion des violences basées sur le genre (notamment les mariages d'enfants) et de prévention des abus sexuels en milieu scolaire et communautaire.</w:t>
            </w:r>
          </w:p>
          <w:p w14:paraId="0D4DED7E" w14:textId="77777777" w:rsidR="003A4C2F" w:rsidRPr="00B828F6"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3.1. </w:t>
            </w:r>
            <w:r w:rsidRPr="00B828F6">
              <w:rPr>
                <w:lang w:val="fr-FR"/>
              </w:rPr>
              <w:t>Capacités accrues des filles vulnérables à défendre leur droit à l'éducation et à faire entendre leur voix dans les processus décisionnels qui les concernent</w:t>
            </w:r>
          </w:p>
          <w:p w14:paraId="019CAB42" w14:textId="77777777" w:rsidR="003A4C2F" w:rsidRDefault="003A4C2F" w:rsidP="00BC72D2">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3.2. </w:t>
            </w:r>
            <w:r w:rsidRPr="00B828F6">
              <w:rPr>
                <w:lang w:val="fr-FR"/>
              </w:rPr>
              <w:t xml:space="preserve">Connaissances et capacités </w:t>
            </w:r>
            <w:r>
              <w:rPr>
                <w:lang w:val="fr-FR"/>
              </w:rPr>
              <w:t>techniqu</w:t>
            </w:r>
            <w:r w:rsidRPr="00B828F6">
              <w:rPr>
                <w:lang w:val="fr-FR"/>
              </w:rPr>
              <w:t>es des enseignants et des travailleurs sociaux pour prendre en compte les dimensions de genre, d'inclusivité et de sûreté dans les espaces d'apprentissage</w:t>
            </w:r>
            <w:r w:rsidRPr="00F01815">
              <w:rPr>
                <w:color w:val="FF0000"/>
                <w:lang w:val="fr-FR"/>
              </w:rPr>
              <w:t xml:space="preserve">   </w:t>
            </w:r>
          </w:p>
        </w:tc>
        <w:tc>
          <w:tcPr>
            <w:tcW w:w="3402" w:type="dxa"/>
            <w:vAlign w:val="center"/>
          </w:tcPr>
          <w:p w14:paraId="7262A418"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Taux d’achèvement des filles et des garçons au post primaire et au secondaire à la fin du projet</w:t>
            </w:r>
          </w:p>
          <w:p w14:paraId="4D3E117F"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Taux d’abandon des filles et des garçons dans les écoles de la zone d’intervention en fin 2025</w:t>
            </w:r>
          </w:p>
          <w:p w14:paraId="6132265A"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vivant avec un handicap inscrites chaque année au primaire et au post primaire</w:t>
            </w:r>
          </w:p>
          <w:p w14:paraId="5BF63624"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d’écoles disposant de latrines adaptées aux besoins des </w:t>
            </w:r>
            <w:r>
              <w:rPr>
                <w:lang w:val="fr-FR"/>
              </w:rPr>
              <w:lastRenderedPageBreak/>
              <w:t>filles et des garçons</w:t>
            </w:r>
          </w:p>
          <w:p w14:paraId="0F87EF0E"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accompagnées pour leur scolarisation au post primaire et au secondaire</w:t>
            </w:r>
          </w:p>
          <w:p w14:paraId="6CEA95BE"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déscolarisées / non scolarisées ayant pris part aux séances de renforcement de leurs capacités</w:t>
            </w:r>
          </w:p>
          <w:p w14:paraId="7E7F99EC"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mécanismes endogènes de lutte contre les violences basées sur le genre mises en place dans la zone d’intervention</w:t>
            </w:r>
          </w:p>
          <w:p w14:paraId="0040F557"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d’enseignants formés sur l’approche </w:t>
            </w:r>
            <w:proofErr w:type="spellStart"/>
            <w:proofErr w:type="gramStart"/>
            <w:r>
              <w:rPr>
                <w:lang w:val="fr-FR"/>
              </w:rPr>
              <w:t>EQAmE</w:t>
            </w:r>
            <w:proofErr w:type="spellEnd"/>
            <w:r>
              <w:rPr>
                <w:lang w:val="fr-FR"/>
              </w:rPr>
              <w:t>(</w:t>
            </w:r>
            <w:proofErr w:type="gramEnd"/>
            <w:r>
              <w:rPr>
                <w:lang w:val="fr-FR"/>
              </w:rPr>
              <w:t>Ecole de Qualité Amie des Enfants)</w:t>
            </w:r>
          </w:p>
          <w:p w14:paraId="5710AECB" w14:textId="77777777" w:rsidR="003A4C2F" w:rsidRDefault="003A4C2F" w:rsidP="00BC72D2">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de clubs de filles mis en place  </w:t>
            </w:r>
          </w:p>
        </w:tc>
        <w:tc>
          <w:tcPr>
            <w:tcW w:w="2891" w:type="dxa"/>
            <w:vAlign w:val="center"/>
          </w:tcPr>
          <w:p w14:paraId="360E97B0"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Annuaires statistiques</w:t>
            </w:r>
          </w:p>
          <w:p w14:paraId="68DDF90D"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6A857D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33DBC94"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2783077"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Rapports d’activités</w:t>
            </w:r>
          </w:p>
          <w:p w14:paraId="27E80FA3"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0CACA1DB"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5CA0687"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2695D2F"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F289C6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340419F1"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C641130"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5F421B9"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1BE9464"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Rapport d’évaluation (étude de base) – évaluation à mi-parcours - Finale</w:t>
            </w:r>
          </w:p>
        </w:tc>
        <w:tc>
          <w:tcPr>
            <w:tcW w:w="1647" w:type="dxa"/>
            <w:vAlign w:val="center"/>
          </w:tcPr>
          <w:p w14:paraId="474FA688" w14:textId="77777777" w:rsidR="003A4C2F" w:rsidRDefault="003A4C2F" w:rsidP="00BC72D2">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3A4C2F" w14:paraId="46277778" w14:textId="77777777" w:rsidTr="00BC72D2">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089D9799" w14:textId="77777777" w:rsidR="003A4C2F" w:rsidRDefault="003A4C2F" w:rsidP="00BC72D2">
            <w:pPr>
              <w:ind w:left="0"/>
              <w:jc w:val="left"/>
              <w:rPr>
                <w:lang w:val="fr-FR"/>
              </w:rPr>
            </w:pPr>
            <w:r>
              <w:rPr>
                <w:lang w:val="fr-FR"/>
              </w:rPr>
              <w:t>Activités</w:t>
            </w:r>
          </w:p>
        </w:tc>
        <w:tc>
          <w:tcPr>
            <w:tcW w:w="5436" w:type="dxa"/>
          </w:tcPr>
          <w:p w14:paraId="20CD87E6"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1.1.1. </w:t>
            </w:r>
            <w:r w:rsidRPr="00F860A5">
              <w:t>Des sessions de sensibilisation de la communauté sur l'importance et la valeur de l'éducation des filles en temps de crise (</w:t>
            </w:r>
            <w:r w:rsidRPr="007C52C5">
              <w:rPr>
                <w:lang w:val="fr-FR"/>
              </w:rPr>
              <w:t>difficultés diverses au niveau familial</w:t>
            </w:r>
            <w:r w:rsidRPr="00F860A5">
              <w:t xml:space="preserve"> et déplacées) et les violences basées sur le genre (Plan intégré de communication).</w:t>
            </w:r>
          </w:p>
          <w:p w14:paraId="07E348B1"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1.1.2. </w:t>
            </w:r>
            <w:r w:rsidRPr="00F860A5">
              <w:t xml:space="preserve">La formation sur </w:t>
            </w:r>
            <w:r w:rsidRPr="007C52C5">
              <w:rPr>
                <w:lang w:val="fr-FR"/>
              </w:rPr>
              <w:t>la protection des filles et la prévention des abandons</w:t>
            </w:r>
            <w:r w:rsidRPr="00F860A5">
              <w:t xml:space="preserve"> </w:t>
            </w:r>
            <w:r w:rsidRPr="007C52C5">
              <w:rPr>
                <w:lang w:val="fr-FR"/>
              </w:rPr>
              <w:t>en faveur des</w:t>
            </w:r>
            <w:r w:rsidRPr="00F860A5">
              <w:t xml:space="preserve"> </w:t>
            </w:r>
            <w:r w:rsidRPr="007C52C5">
              <w:rPr>
                <w:lang w:val="fr-FR"/>
              </w:rPr>
              <w:t>acteurs de l’éducation</w:t>
            </w:r>
            <w:r w:rsidRPr="00F860A5">
              <w:t xml:space="preserve"> au niveau déconcentré, aux associations de mères et à</w:t>
            </w:r>
            <w:r w:rsidRPr="007C52C5">
              <w:rPr>
                <w:lang w:val="fr-FR"/>
              </w:rPr>
              <w:t xml:space="preserve"> </w:t>
            </w:r>
            <w:r w:rsidRPr="00F860A5">
              <w:t xml:space="preserve">d'autres groupes communautaires pour </w:t>
            </w:r>
            <w:r w:rsidRPr="00F860A5">
              <w:lastRenderedPageBreak/>
              <w:t>soutenir le retour et la fréquentation scolaire des filles.</w:t>
            </w:r>
          </w:p>
          <w:p w14:paraId="35686260"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1.2.1. </w:t>
            </w:r>
            <w:r w:rsidRPr="007C52C5">
              <w:rPr>
                <w:lang w:val="fr-FR"/>
              </w:rPr>
              <w:t>Appui à la scolarisation</w:t>
            </w:r>
            <w:r>
              <w:rPr>
                <w:lang w:val="fr-FR"/>
              </w:rPr>
              <w:t xml:space="preserve"> au post primaire et au secondaire des filles adolescentes vulnérables</w:t>
            </w:r>
          </w:p>
          <w:p w14:paraId="0092DFEF"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1.2.2. </w:t>
            </w:r>
            <w:r w:rsidRPr="00A543DA">
              <w:rPr>
                <w:lang w:val="fr-FR"/>
              </w:rPr>
              <w:t>Comités de veille dans la communauté</w:t>
            </w:r>
          </w:p>
          <w:p w14:paraId="1DA58C3F" w14:textId="77777777" w:rsidR="003A4C2F" w:rsidRPr="00A543DA"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1.2.3. </w:t>
            </w:r>
            <w:r w:rsidRPr="00A543DA">
              <w:rPr>
                <w:lang w:val="fr-FR"/>
              </w:rPr>
              <w:t xml:space="preserve">Clubs scolaires </w:t>
            </w:r>
            <w:r w:rsidRPr="00A543DA">
              <w:rPr>
                <w:b/>
                <w:bCs/>
                <w:lang w:val="fr-FR"/>
              </w:rPr>
              <w:t>‘</w:t>
            </w:r>
            <w:r w:rsidRPr="00A543DA">
              <w:rPr>
                <w:b/>
                <w:bCs/>
                <w:i/>
                <w:iCs/>
                <w:lang w:val="fr-FR"/>
              </w:rPr>
              <w:t>touche pas à ma camarade’</w:t>
            </w:r>
          </w:p>
          <w:p w14:paraId="73021E1B"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2.1.1. </w:t>
            </w:r>
            <w:r w:rsidRPr="00F860A5">
              <w:t xml:space="preserve">La formation des responsables communautaires, groupes de femmes et travailleurs sociaux sur les violences liées au genre en tant qu'obstacle à l'éducation des filles </w:t>
            </w:r>
            <w:r w:rsidRPr="00A543DA">
              <w:rPr>
                <w:lang w:val="fr-FR"/>
              </w:rPr>
              <w:t>vulnérables</w:t>
            </w:r>
            <w:r w:rsidRPr="00F860A5">
              <w:t>,</w:t>
            </w:r>
          </w:p>
          <w:p w14:paraId="3349F99E" w14:textId="77777777" w:rsidR="003A4C2F"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2.1.2. </w:t>
            </w:r>
            <w:r w:rsidRPr="00F860A5">
              <w:t xml:space="preserve">La mise en place de campagnes de réintégration et d'inscription des filles </w:t>
            </w:r>
            <w:r w:rsidRPr="00CD2CA9">
              <w:rPr>
                <w:lang w:val="fr-FR"/>
              </w:rPr>
              <w:t>déscolarisées contre leur volonté (pauvreté, handicap, déplacées)</w:t>
            </w:r>
            <w:r w:rsidRPr="00F860A5">
              <w:t xml:space="preserve"> dans les écoles tenant compte de leurs spécificités</w:t>
            </w:r>
          </w:p>
          <w:p w14:paraId="37F9F1C0"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2.2.1. </w:t>
            </w:r>
            <w:r w:rsidRPr="00D00094">
              <w:rPr>
                <w:lang w:val="fr-FR"/>
              </w:rPr>
              <w:t>Organisation d’une identification active des déscolarisées et non scolarisées vulnérables</w:t>
            </w:r>
          </w:p>
          <w:p w14:paraId="0ABC13F1" w14:textId="77777777" w:rsidR="003A4C2F" w:rsidRDefault="003A4C2F" w:rsidP="00BC72D2">
            <w:pPr>
              <w:spacing w:after="120" w:line="240" w:lineRule="auto"/>
              <w:ind w:right="335"/>
              <w:cnfStyle w:val="000000000000" w:firstRow="0" w:lastRow="0" w:firstColumn="0" w:lastColumn="0" w:oddVBand="0" w:evenVBand="0" w:oddHBand="0" w:evenHBand="0" w:firstRowFirstColumn="0" w:firstRowLastColumn="0" w:lastRowFirstColumn="0" w:lastRowLastColumn="0"/>
            </w:pPr>
            <w:r>
              <w:rPr>
                <w:lang w:val="fr-FR"/>
              </w:rPr>
              <w:t xml:space="preserve">2.2.2.  </w:t>
            </w:r>
            <w:r w:rsidRPr="00F860A5">
              <w:t>L'appui à la mise en place et le renforcement des capacités de clubs de filles adaptés à la lutte contre les VBG en milieu scolaire et communautaire</w:t>
            </w:r>
          </w:p>
          <w:p w14:paraId="6C55B913" w14:textId="77777777" w:rsidR="003A4C2F" w:rsidRPr="00A543DA" w:rsidRDefault="003A4C2F" w:rsidP="00BC72D2">
            <w:pPr>
              <w:spacing w:after="120" w:line="240" w:lineRule="auto"/>
              <w:ind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3.1.1. </w:t>
            </w:r>
            <w:r w:rsidRPr="00F860A5">
              <w:t>La mise en place de mesures incitatives à l'accès et au maintien des filles à l'école.</w:t>
            </w:r>
          </w:p>
          <w:p w14:paraId="2FA9F468"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3.1.2. </w:t>
            </w:r>
            <w:r w:rsidRPr="00F860A5">
              <w:t>La formation des enseignants et des travailleurs sociaux sur l'apprentissage</w:t>
            </w:r>
            <w:r w:rsidRPr="00A543DA">
              <w:rPr>
                <w:lang w:val="fr-FR"/>
              </w:rPr>
              <w:t xml:space="preserve"> </w:t>
            </w:r>
            <w:r w:rsidRPr="00F860A5">
              <w:t xml:space="preserve">sensible au genre et sur le soutien psychosocial des filles </w:t>
            </w:r>
            <w:r w:rsidRPr="00A543DA">
              <w:rPr>
                <w:lang w:val="fr-FR"/>
              </w:rPr>
              <w:t>victimes de violences et</w:t>
            </w:r>
            <w:r w:rsidRPr="00F860A5">
              <w:t xml:space="preserve"> déplacées internes.</w:t>
            </w:r>
          </w:p>
          <w:p w14:paraId="2611FFD7" w14:textId="77777777" w:rsidR="003A4C2F" w:rsidRPr="00F860A5" w:rsidRDefault="003A4C2F" w:rsidP="00BC72D2">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3.2.1. </w:t>
            </w:r>
            <w:r w:rsidRPr="00F860A5">
              <w:t xml:space="preserve">La formation des enseignants et les travailleurs sociaux sur la création d'espaces d'apprentissage formels et non formels sûrs, inclusifs et respectueux </w:t>
            </w:r>
            <w:r w:rsidRPr="00F860A5">
              <w:lastRenderedPageBreak/>
              <w:t>de l'égalité des</w:t>
            </w:r>
            <w:r w:rsidRPr="00A543DA">
              <w:rPr>
                <w:lang w:val="fr-FR"/>
              </w:rPr>
              <w:t xml:space="preserve"> sexes</w:t>
            </w:r>
          </w:p>
          <w:p w14:paraId="1B90AE94" w14:textId="77777777" w:rsidR="003A4C2F" w:rsidRDefault="003A4C2F" w:rsidP="00BC72D2">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3.2.2. Formation techniques et professionnelle des filles déscolarisées et non scolarisées </w:t>
            </w:r>
          </w:p>
          <w:p w14:paraId="18862495" w14:textId="77777777" w:rsidR="003A4C2F" w:rsidRPr="00A543DA" w:rsidRDefault="003A4C2F" w:rsidP="00BC72D2">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pPr>
            <w:r>
              <w:rPr>
                <w:lang w:val="fr-FR"/>
              </w:rPr>
              <w:t xml:space="preserve">3.2.3. </w:t>
            </w:r>
            <w:r w:rsidRPr="00A543DA">
              <w:rPr>
                <w:lang w:val="fr-FR"/>
              </w:rPr>
              <w:t>Accompagnement à l’insertion socioprofessionnelle des filles déscolarisée et non scolarisées</w:t>
            </w:r>
          </w:p>
        </w:tc>
        <w:tc>
          <w:tcPr>
            <w:tcW w:w="3402" w:type="dxa"/>
          </w:tcPr>
          <w:p w14:paraId="6D36202C"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d’actions de sensibilisations organisées</w:t>
            </w:r>
          </w:p>
          <w:p w14:paraId="507D3317"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familles touchées </w:t>
            </w:r>
          </w:p>
          <w:p w14:paraId="6E1DE3FA"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mères et pères de familles prenant l’engagement de soutenir leurs filles</w:t>
            </w:r>
          </w:p>
          <w:p w14:paraId="0BBFD9D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d’acteurs éducatifs formés par sexe</w:t>
            </w:r>
          </w:p>
          <w:p w14:paraId="5A15F0CA"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filles ayant bénéficié </w:t>
            </w:r>
            <w:r>
              <w:rPr>
                <w:lang w:val="fr-FR"/>
              </w:rPr>
              <w:lastRenderedPageBreak/>
              <w:t>d’un accompagnement à la scolarisation</w:t>
            </w:r>
          </w:p>
          <w:p w14:paraId="16C358B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comité de veille mis en place</w:t>
            </w:r>
          </w:p>
          <w:p w14:paraId="5F301EF4"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clubs fonctionnels</w:t>
            </w:r>
          </w:p>
          <w:p w14:paraId="54205DB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au sein des clubs</w:t>
            </w:r>
          </w:p>
          <w:p w14:paraId="78B91976"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personnes formés par profil et par sexe sur les VBG</w:t>
            </w:r>
          </w:p>
          <w:p w14:paraId="7012C318"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réinscrites à l’école</w:t>
            </w:r>
          </w:p>
          <w:p w14:paraId="1AD35A0B"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séances de sensibilisation mises en œuvre par les clubs de filles</w:t>
            </w:r>
          </w:p>
          <w:p w14:paraId="3932283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et types de mesures incitatives mises en place</w:t>
            </w:r>
          </w:p>
          <w:p w14:paraId="543EC0F8"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travailleurs sociaux formés par sexe</w:t>
            </w:r>
          </w:p>
          <w:p w14:paraId="067DB9E5"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d’enseignants formés par sexe</w:t>
            </w:r>
          </w:p>
          <w:p w14:paraId="20514AD4"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victimes de violence prises en charge</w:t>
            </w:r>
          </w:p>
          <w:p w14:paraId="69B0692D"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et non scolarisées bénéficiaires de formations techniques et professionnelles</w:t>
            </w:r>
          </w:p>
          <w:p w14:paraId="2FBFCC19"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filles déscolarisées / non scolarisées accompagnées pour leur insertion </w:t>
            </w:r>
            <w:r>
              <w:rPr>
                <w:lang w:val="fr-FR"/>
              </w:rPr>
              <w:lastRenderedPageBreak/>
              <w:t>socioprofessionnelle</w:t>
            </w:r>
          </w:p>
        </w:tc>
        <w:tc>
          <w:tcPr>
            <w:tcW w:w="2891" w:type="dxa"/>
          </w:tcPr>
          <w:p w14:paraId="6C05B25F"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Plan de Intégré de communication</w:t>
            </w:r>
          </w:p>
          <w:p w14:paraId="3198D7CE"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d’activités</w:t>
            </w:r>
          </w:p>
          <w:p w14:paraId="4F9BC5E3" w14:textId="77777777" w:rsidR="003A4C2F" w:rsidRDefault="003A4C2F" w:rsidP="00BC72D2">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Prises de vues</w:t>
            </w:r>
          </w:p>
          <w:p w14:paraId="26037D51"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Témoignages collectés</w:t>
            </w:r>
          </w:p>
          <w:p w14:paraId="6EEB5CD2"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de formation</w:t>
            </w:r>
          </w:p>
          <w:p w14:paraId="5654E0A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Listes de présence</w:t>
            </w:r>
          </w:p>
          <w:p w14:paraId="113BEE0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Photos et vidéos réalisées</w:t>
            </w:r>
          </w:p>
          <w:p w14:paraId="4327E161"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PV de mise en place des comités</w:t>
            </w:r>
          </w:p>
          <w:p w14:paraId="6BFE27B8"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Base de données des clubs / Listes des membres des clubs</w:t>
            </w:r>
          </w:p>
          <w:p w14:paraId="1046A3C0"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Plans d’activités des clubs</w:t>
            </w:r>
          </w:p>
          <w:p w14:paraId="0104B16E"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Reçus de réinscription</w:t>
            </w:r>
          </w:p>
          <w:p w14:paraId="2C1770AD"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Certificats de scolarité des filles réinscrites</w:t>
            </w:r>
          </w:p>
          <w:p w14:paraId="1A4A5AA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Bulletins de notes des élèves réinscrites</w:t>
            </w:r>
          </w:p>
          <w:p w14:paraId="31850B7B"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Contrats passés dans le cadre de la formation technique et professionnelles des femmes</w:t>
            </w:r>
          </w:p>
          <w:p w14:paraId="5816361A" w14:textId="77777777" w:rsidR="003A4C2F" w:rsidRDefault="003A4C2F" w:rsidP="00BC72D2">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de focus-group avec les filles / leurs parents</w:t>
            </w:r>
          </w:p>
        </w:tc>
        <w:tc>
          <w:tcPr>
            <w:tcW w:w="1647" w:type="dxa"/>
          </w:tcPr>
          <w:p w14:paraId="67265F6B" w14:textId="77777777" w:rsidR="003A4C2F" w:rsidRDefault="003A4C2F" w:rsidP="00BC72D2">
            <w:pPr>
              <w:ind w:left="0"/>
              <w:cnfStyle w:val="000000000000" w:firstRow="0" w:lastRow="0" w:firstColumn="0" w:lastColumn="0" w:oddVBand="0" w:evenVBand="0" w:oddHBand="0" w:evenHBand="0" w:firstRowFirstColumn="0" w:firstRowLastColumn="0" w:lastRowFirstColumn="0" w:lastRowLastColumn="0"/>
              <w:rPr>
                <w:lang w:val="fr-FR"/>
              </w:rPr>
            </w:pPr>
          </w:p>
        </w:tc>
      </w:tr>
    </w:tbl>
    <w:p w14:paraId="13ED800D" w14:textId="77777777" w:rsidR="00AF3504" w:rsidRDefault="00AF3504" w:rsidP="00AF3504">
      <w:pPr>
        <w:rPr>
          <w:lang w:val="fr-FR"/>
        </w:rPr>
        <w:sectPr w:rsidR="00AF3504" w:rsidSect="003A4C2F">
          <w:headerReference w:type="default" r:id="rId16"/>
          <w:pgSz w:w="16838" w:h="11906" w:orient="landscape"/>
          <w:pgMar w:top="1417" w:right="1417" w:bottom="1417" w:left="1417" w:header="720" w:footer="720" w:gutter="0"/>
          <w:cols w:space="720"/>
          <w:docGrid w:linePitch="299"/>
        </w:sectPr>
      </w:pPr>
    </w:p>
    <w:p w14:paraId="54505F37" w14:textId="072B0A7C" w:rsidR="00B144D9" w:rsidRDefault="00B144D9" w:rsidP="00B144D9">
      <w:pPr>
        <w:pStyle w:val="Titre1"/>
        <w:rPr>
          <w:sz w:val="28"/>
          <w:szCs w:val="24"/>
          <w:lang w:val="fr-FR"/>
        </w:rPr>
      </w:pPr>
      <w:r>
        <w:rPr>
          <w:sz w:val="28"/>
          <w:szCs w:val="24"/>
          <w:lang w:val="fr-FR"/>
        </w:rPr>
        <w:lastRenderedPageBreak/>
        <w:t>Budget</w:t>
      </w:r>
    </w:p>
    <w:tbl>
      <w:tblPr>
        <w:tblW w:w="11662" w:type="dxa"/>
        <w:tblInd w:w="118" w:type="dxa"/>
        <w:tblLook w:val="04A0" w:firstRow="1" w:lastRow="0" w:firstColumn="1" w:lastColumn="0" w:noHBand="0" w:noVBand="1"/>
      </w:tblPr>
      <w:tblGrid>
        <w:gridCol w:w="3676"/>
        <w:gridCol w:w="894"/>
        <w:gridCol w:w="1185"/>
        <w:gridCol w:w="1308"/>
        <w:gridCol w:w="1830"/>
        <w:gridCol w:w="1445"/>
        <w:gridCol w:w="1451"/>
      </w:tblGrid>
      <w:tr w:rsidR="00D60E49" w:rsidRPr="00D60E49" w14:paraId="57AF380C" w14:textId="77777777" w:rsidTr="00D60E49">
        <w:trPr>
          <w:trHeight w:val="585"/>
        </w:trPr>
        <w:tc>
          <w:tcPr>
            <w:tcW w:w="3676" w:type="dxa"/>
            <w:tcBorders>
              <w:top w:val="single" w:sz="8" w:space="0" w:color="auto"/>
              <w:left w:val="single" w:sz="8" w:space="0" w:color="auto"/>
              <w:bottom w:val="nil"/>
              <w:right w:val="single" w:sz="8" w:space="0" w:color="auto"/>
            </w:tcBorders>
            <w:shd w:val="clear" w:color="auto" w:fill="auto"/>
            <w:vAlign w:val="center"/>
            <w:hideMark/>
          </w:tcPr>
          <w:p w14:paraId="0BEA334F"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Nature des dépenses par objectif spécifique</w:t>
            </w:r>
          </w:p>
        </w:tc>
        <w:tc>
          <w:tcPr>
            <w:tcW w:w="894" w:type="dxa"/>
            <w:tcBorders>
              <w:top w:val="single" w:sz="8" w:space="0" w:color="auto"/>
              <w:left w:val="nil"/>
              <w:bottom w:val="nil"/>
              <w:right w:val="single" w:sz="8" w:space="0" w:color="auto"/>
            </w:tcBorders>
            <w:shd w:val="clear" w:color="auto" w:fill="auto"/>
            <w:vAlign w:val="center"/>
            <w:hideMark/>
          </w:tcPr>
          <w:p w14:paraId="32BF0A9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Unité</w:t>
            </w:r>
          </w:p>
        </w:tc>
        <w:tc>
          <w:tcPr>
            <w:tcW w:w="1185" w:type="dxa"/>
            <w:tcBorders>
              <w:top w:val="single" w:sz="8" w:space="0" w:color="auto"/>
              <w:left w:val="nil"/>
              <w:bottom w:val="nil"/>
              <w:right w:val="single" w:sz="8" w:space="0" w:color="auto"/>
            </w:tcBorders>
            <w:shd w:val="clear" w:color="auto" w:fill="auto"/>
            <w:vAlign w:val="center"/>
            <w:hideMark/>
          </w:tcPr>
          <w:p w14:paraId="6605C866"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Quantité</w:t>
            </w:r>
          </w:p>
        </w:tc>
        <w:tc>
          <w:tcPr>
            <w:tcW w:w="1308" w:type="dxa"/>
            <w:tcBorders>
              <w:top w:val="single" w:sz="8" w:space="0" w:color="auto"/>
              <w:left w:val="nil"/>
              <w:bottom w:val="nil"/>
              <w:right w:val="single" w:sz="8" w:space="0" w:color="auto"/>
            </w:tcBorders>
            <w:shd w:val="clear" w:color="auto" w:fill="auto"/>
            <w:vAlign w:val="center"/>
            <w:hideMark/>
          </w:tcPr>
          <w:p w14:paraId="06E5DBD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Coût unitaire</w:t>
            </w:r>
          </w:p>
        </w:tc>
        <w:tc>
          <w:tcPr>
            <w:tcW w:w="1830" w:type="dxa"/>
            <w:tcBorders>
              <w:top w:val="single" w:sz="8" w:space="0" w:color="auto"/>
              <w:left w:val="nil"/>
              <w:bottom w:val="nil"/>
              <w:right w:val="single" w:sz="8" w:space="0" w:color="auto"/>
            </w:tcBorders>
            <w:shd w:val="clear" w:color="auto" w:fill="auto"/>
            <w:vAlign w:val="center"/>
            <w:hideMark/>
          </w:tcPr>
          <w:p w14:paraId="3B2F27A3"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Coût total (FCFA)</w:t>
            </w:r>
          </w:p>
        </w:tc>
        <w:tc>
          <w:tcPr>
            <w:tcW w:w="1445" w:type="dxa"/>
            <w:tcBorders>
              <w:top w:val="single" w:sz="8" w:space="0" w:color="auto"/>
              <w:left w:val="nil"/>
              <w:bottom w:val="nil"/>
              <w:right w:val="single" w:sz="8" w:space="0" w:color="auto"/>
            </w:tcBorders>
            <w:shd w:val="clear" w:color="auto" w:fill="auto"/>
            <w:vAlign w:val="center"/>
            <w:hideMark/>
          </w:tcPr>
          <w:p w14:paraId="1B1066F8"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Montant recherché </w:t>
            </w:r>
          </w:p>
        </w:tc>
        <w:tc>
          <w:tcPr>
            <w:tcW w:w="1324" w:type="dxa"/>
            <w:tcBorders>
              <w:top w:val="single" w:sz="8" w:space="0" w:color="auto"/>
              <w:left w:val="nil"/>
              <w:bottom w:val="nil"/>
              <w:right w:val="single" w:sz="8" w:space="0" w:color="auto"/>
            </w:tcBorders>
            <w:shd w:val="clear" w:color="auto" w:fill="auto"/>
            <w:vAlign w:val="center"/>
            <w:hideMark/>
          </w:tcPr>
          <w:p w14:paraId="5F4AE7E5"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Contribution de l'OSC </w:t>
            </w:r>
          </w:p>
        </w:tc>
      </w:tr>
      <w:tr w:rsidR="00D60E49" w:rsidRPr="00D60E49" w14:paraId="73B24BD3" w14:textId="77777777" w:rsidTr="00D60E49">
        <w:trPr>
          <w:trHeight w:val="1065"/>
        </w:trPr>
        <w:tc>
          <w:tcPr>
            <w:tcW w:w="7063" w:type="dxa"/>
            <w:gridSpan w:val="4"/>
            <w:tcBorders>
              <w:top w:val="single" w:sz="8" w:space="0" w:color="auto"/>
              <w:left w:val="nil"/>
              <w:bottom w:val="single" w:sz="8" w:space="0" w:color="auto"/>
              <w:right w:val="nil"/>
            </w:tcBorders>
            <w:shd w:val="clear" w:color="000000" w:fill="FFC000"/>
            <w:vAlign w:val="center"/>
            <w:hideMark/>
          </w:tcPr>
          <w:p w14:paraId="780607D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OS1. Soutenir la scolarisation post primaire et secondaire de 500 filles vulnérables (issues de familles indigentes ou déplacées internes ou vivant avec un handicap) de la zone péri-urbaine de Ouagadougou</w:t>
            </w:r>
          </w:p>
        </w:tc>
        <w:tc>
          <w:tcPr>
            <w:tcW w:w="1830" w:type="dxa"/>
            <w:tcBorders>
              <w:top w:val="single" w:sz="8" w:space="0" w:color="auto"/>
              <w:left w:val="nil"/>
              <w:bottom w:val="single" w:sz="8" w:space="0" w:color="auto"/>
              <w:right w:val="nil"/>
            </w:tcBorders>
            <w:shd w:val="clear" w:color="000000" w:fill="FFC000"/>
            <w:vAlign w:val="center"/>
            <w:hideMark/>
          </w:tcPr>
          <w:p w14:paraId="1A688B85" w14:textId="7751A234"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62 500 000 </w:t>
            </w:r>
          </w:p>
        </w:tc>
        <w:tc>
          <w:tcPr>
            <w:tcW w:w="1445" w:type="dxa"/>
            <w:tcBorders>
              <w:top w:val="single" w:sz="8" w:space="0" w:color="auto"/>
              <w:left w:val="nil"/>
              <w:bottom w:val="single" w:sz="8" w:space="0" w:color="auto"/>
              <w:right w:val="nil"/>
            </w:tcBorders>
            <w:shd w:val="clear" w:color="000000" w:fill="FFC000"/>
            <w:vAlign w:val="center"/>
            <w:hideMark/>
          </w:tcPr>
          <w:p w14:paraId="37BD25E3" w14:textId="7F83CF50"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43 750 000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6E63549F" w14:textId="350C1061"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18 750 000 </w:t>
            </w:r>
          </w:p>
        </w:tc>
      </w:tr>
      <w:tr w:rsidR="00D60E49" w:rsidRPr="00D60E49" w14:paraId="04A68099" w14:textId="77777777" w:rsidTr="00D60E49">
        <w:trPr>
          <w:trHeight w:val="472"/>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1A13C56E" w14:textId="55870D85" w:rsidR="00D60E49" w:rsidRPr="00D60E49" w:rsidRDefault="00D60E49" w:rsidP="00D60E49">
            <w:pPr>
              <w:spacing w:after="0" w:line="240" w:lineRule="auto"/>
              <w:ind w:left="0"/>
              <w:rPr>
                <w:rFonts w:eastAsia="Times New Roman"/>
                <w:lang w:val="fr-BF" w:eastAsia="fr-BF"/>
              </w:rPr>
            </w:pPr>
            <w:r w:rsidRPr="00D60E49">
              <w:rPr>
                <w:rFonts w:eastAsia="Times New Roman"/>
                <w:lang w:val="fr-BF" w:eastAsia="fr-BF"/>
              </w:rPr>
              <w:t xml:space="preserve">Soutien au maintien des filles aux cycles primaires et </w:t>
            </w:r>
            <w:r w:rsidRPr="00D60E49">
              <w:rPr>
                <w:rFonts w:eastAsia="Times New Roman"/>
                <w:lang w:val="fr-BF" w:eastAsia="fr-BF"/>
              </w:rPr>
              <w:t>post primaire</w:t>
            </w:r>
          </w:p>
        </w:tc>
        <w:tc>
          <w:tcPr>
            <w:tcW w:w="894" w:type="dxa"/>
            <w:tcBorders>
              <w:top w:val="nil"/>
              <w:left w:val="nil"/>
              <w:bottom w:val="nil"/>
              <w:right w:val="nil"/>
            </w:tcBorders>
            <w:shd w:val="clear" w:color="auto" w:fill="auto"/>
            <w:noWrap/>
            <w:vAlign w:val="center"/>
            <w:hideMark/>
          </w:tcPr>
          <w:p w14:paraId="0389D678"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Fille</w:t>
            </w:r>
          </w:p>
        </w:tc>
        <w:tc>
          <w:tcPr>
            <w:tcW w:w="1185" w:type="dxa"/>
            <w:tcBorders>
              <w:top w:val="nil"/>
              <w:left w:val="nil"/>
              <w:bottom w:val="nil"/>
              <w:right w:val="nil"/>
            </w:tcBorders>
            <w:shd w:val="clear" w:color="auto" w:fill="auto"/>
            <w:noWrap/>
            <w:vAlign w:val="center"/>
            <w:hideMark/>
          </w:tcPr>
          <w:p w14:paraId="59F5745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500</w:t>
            </w:r>
          </w:p>
        </w:tc>
        <w:tc>
          <w:tcPr>
            <w:tcW w:w="1308" w:type="dxa"/>
            <w:tcBorders>
              <w:top w:val="nil"/>
              <w:left w:val="nil"/>
              <w:bottom w:val="nil"/>
              <w:right w:val="nil"/>
            </w:tcBorders>
            <w:shd w:val="clear" w:color="auto" w:fill="auto"/>
            <w:noWrap/>
            <w:vAlign w:val="center"/>
            <w:hideMark/>
          </w:tcPr>
          <w:p w14:paraId="387CF0AB"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125 000</w:t>
            </w:r>
          </w:p>
        </w:tc>
        <w:tc>
          <w:tcPr>
            <w:tcW w:w="1830" w:type="dxa"/>
            <w:tcBorders>
              <w:top w:val="nil"/>
              <w:left w:val="nil"/>
              <w:bottom w:val="nil"/>
              <w:right w:val="nil"/>
            </w:tcBorders>
            <w:shd w:val="clear" w:color="auto" w:fill="auto"/>
            <w:noWrap/>
            <w:vAlign w:val="center"/>
            <w:hideMark/>
          </w:tcPr>
          <w:p w14:paraId="2C299967" w14:textId="5E3C2781"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62 500 000 </w:t>
            </w:r>
          </w:p>
        </w:tc>
        <w:tc>
          <w:tcPr>
            <w:tcW w:w="1445" w:type="dxa"/>
            <w:tcBorders>
              <w:top w:val="nil"/>
              <w:left w:val="nil"/>
              <w:bottom w:val="nil"/>
              <w:right w:val="nil"/>
            </w:tcBorders>
            <w:shd w:val="clear" w:color="auto" w:fill="auto"/>
            <w:noWrap/>
            <w:vAlign w:val="center"/>
            <w:hideMark/>
          </w:tcPr>
          <w:p w14:paraId="52EED09F"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2EC63330"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376C4F1D" w14:textId="77777777" w:rsidTr="00D60E49">
        <w:trPr>
          <w:trHeight w:val="690"/>
        </w:trPr>
        <w:tc>
          <w:tcPr>
            <w:tcW w:w="7063" w:type="dxa"/>
            <w:gridSpan w:val="4"/>
            <w:tcBorders>
              <w:top w:val="nil"/>
              <w:left w:val="single" w:sz="8" w:space="0" w:color="auto"/>
              <w:bottom w:val="single" w:sz="8" w:space="0" w:color="auto"/>
              <w:right w:val="nil"/>
            </w:tcBorders>
            <w:shd w:val="clear" w:color="000000" w:fill="FFC000"/>
            <w:vAlign w:val="center"/>
            <w:hideMark/>
          </w:tcPr>
          <w:p w14:paraId="02A01DFD"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 2. Améliorer l’environnement psychosocial et culturel en faveur de l’accès des filles à une éducation équitable et inclusive</w:t>
            </w:r>
            <w:r w:rsidRPr="00D60E49">
              <w:rPr>
                <w:rFonts w:eastAsia="Times New Roman"/>
                <w:color w:val="FF0000"/>
                <w:lang w:val="fr-FR" w:eastAsia="fr-BF"/>
              </w:rPr>
              <w:t xml:space="preserve"> </w:t>
            </w:r>
          </w:p>
        </w:tc>
        <w:tc>
          <w:tcPr>
            <w:tcW w:w="1830" w:type="dxa"/>
            <w:tcBorders>
              <w:top w:val="nil"/>
              <w:left w:val="nil"/>
              <w:bottom w:val="single" w:sz="8" w:space="0" w:color="auto"/>
              <w:right w:val="nil"/>
            </w:tcBorders>
            <w:shd w:val="clear" w:color="000000" w:fill="FFC000"/>
            <w:vAlign w:val="center"/>
            <w:hideMark/>
          </w:tcPr>
          <w:p w14:paraId="53AB336C" w14:textId="2A074BE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20 000 000 </w:t>
            </w:r>
          </w:p>
        </w:tc>
        <w:tc>
          <w:tcPr>
            <w:tcW w:w="1445" w:type="dxa"/>
            <w:tcBorders>
              <w:top w:val="single" w:sz="8" w:space="0" w:color="auto"/>
              <w:left w:val="nil"/>
              <w:bottom w:val="single" w:sz="8" w:space="0" w:color="auto"/>
              <w:right w:val="nil"/>
            </w:tcBorders>
            <w:shd w:val="clear" w:color="000000" w:fill="FFC000"/>
            <w:vAlign w:val="center"/>
            <w:hideMark/>
          </w:tcPr>
          <w:p w14:paraId="69E09F22" w14:textId="7FCC820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14 000 000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6945D795" w14:textId="09F29DC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6 000 000 </w:t>
            </w:r>
          </w:p>
        </w:tc>
      </w:tr>
      <w:tr w:rsidR="00D60E49" w:rsidRPr="00D60E49" w14:paraId="5AB263AF" w14:textId="77777777" w:rsidTr="00D60E49">
        <w:trPr>
          <w:trHeight w:val="1215"/>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5123D929" w14:textId="637E5F7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Mobilisation sociale - Intervention d'organisations à base </w:t>
            </w:r>
            <w:r w:rsidRPr="00D60E49">
              <w:rPr>
                <w:rFonts w:eastAsia="Times New Roman"/>
                <w:lang w:val="fr-BF" w:eastAsia="fr-BF"/>
              </w:rPr>
              <w:t>communautaire</w:t>
            </w:r>
            <w:r w:rsidRPr="00D60E49">
              <w:rPr>
                <w:rFonts w:eastAsia="Times New Roman"/>
                <w:lang w:val="fr-BF" w:eastAsia="fr-BF"/>
              </w:rPr>
              <w:t xml:space="preserve"> - Plan Intégré de communication</w:t>
            </w:r>
          </w:p>
        </w:tc>
        <w:tc>
          <w:tcPr>
            <w:tcW w:w="894" w:type="dxa"/>
            <w:tcBorders>
              <w:top w:val="nil"/>
              <w:left w:val="nil"/>
              <w:bottom w:val="nil"/>
              <w:right w:val="nil"/>
            </w:tcBorders>
            <w:shd w:val="clear" w:color="auto" w:fill="auto"/>
            <w:noWrap/>
            <w:vAlign w:val="center"/>
            <w:hideMark/>
          </w:tcPr>
          <w:p w14:paraId="674EDAA0"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Activité</w:t>
            </w:r>
          </w:p>
        </w:tc>
        <w:tc>
          <w:tcPr>
            <w:tcW w:w="1185" w:type="dxa"/>
            <w:tcBorders>
              <w:top w:val="nil"/>
              <w:left w:val="nil"/>
              <w:bottom w:val="nil"/>
              <w:right w:val="nil"/>
            </w:tcBorders>
            <w:shd w:val="clear" w:color="auto" w:fill="auto"/>
            <w:noWrap/>
            <w:vAlign w:val="center"/>
            <w:hideMark/>
          </w:tcPr>
          <w:p w14:paraId="57261912"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w:t>
            </w:r>
          </w:p>
        </w:tc>
        <w:tc>
          <w:tcPr>
            <w:tcW w:w="1308" w:type="dxa"/>
            <w:tcBorders>
              <w:top w:val="nil"/>
              <w:left w:val="nil"/>
              <w:bottom w:val="nil"/>
              <w:right w:val="nil"/>
            </w:tcBorders>
            <w:shd w:val="clear" w:color="auto" w:fill="auto"/>
            <w:noWrap/>
            <w:vAlign w:val="center"/>
            <w:hideMark/>
          </w:tcPr>
          <w:p w14:paraId="6B9CA56C"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2 000 000</w:t>
            </w:r>
          </w:p>
        </w:tc>
        <w:tc>
          <w:tcPr>
            <w:tcW w:w="1830" w:type="dxa"/>
            <w:tcBorders>
              <w:top w:val="nil"/>
              <w:left w:val="nil"/>
              <w:bottom w:val="nil"/>
              <w:right w:val="nil"/>
            </w:tcBorders>
            <w:shd w:val="clear" w:color="auto" w:fill="auto"/>
            <w:noWrap/>
            <w:vAlign w:val="center"/>
            <w:hideMark/>
          </w:tcPr>
          <w:p w14:paraId="738310EC" w14:textId="1BF53B96"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20 000 000 </w:t>
            </w:r>
          </w:p>
        </w:tc>
        <w:tc>
          <w:tcPr>
            <w:tcW w:w="1445" w:type="dxa"/>
            <w:tcBorders>
              <w:top w:val="nil"/>
              <w:left w:val="nil"/>
              <w:bottom w:val="nil"/>
              <w:right w:val="nil"/>
            </w:tcBorders>
            <w:shd w:val="clear" w:color="auto" w:fill="auto"/>
            <w:noWrap/>
            <w:vAlign w:val="center"/>
            <w:hideMark/>
          </w:tcPr>
          <w:p w14:paraId="062D3522" w14:textId="77777777" w:rsidR="00D60E49" w:rsidRPr="00D60E49" w:rsidRDefault="00D60E49" w:rsidP="00D60E49">
            <w:pPr>
              <w:spacing w:after="0" w:line="240" w:lineRule="auto"/>
              <w:ind w:left="0"/>
              <w:jc w:val="righ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0F5C1586" w14:textId="77777777" w:rsidR="00D60E49" w:rsidRPr="00D60E49" w:rsidRDefault="00D60E49" w:rsidP="00D60E49">
            <w:pPr>
              <w:spacing w:after="0" w:line="240" w:lineRule="auto"/>
              <w:ind w:left="0"/>
              <w:jc w:val="center"/>
              <w:rPr>
                <w:rFonts w:ascii="Times New Roman" w:eastAsia="Times New Roman" w:hAnsi="Times New Roman" w:cs="Times New Roman"/>
                <w:color w:val="auto"/>
                <w:sz w:val="20"/>
                <w:szCs w:val="20"/>
                <w:lang w:val="fr-BF" w:eastAsia="fr-BF"/>
              </w:rPr>
            </w:pPr>
          </w:p>
        </w:tc>
      </w:tr>
      <w:tr w:rsidR="00D60E49" w:rsidRPr="00D60E49" w14:paraId="55C79ADD" w14:textId="77777777" w:rsidTr="00D60E49">
        <w:trPr>
          <w:trHeight w:val="1035"/>
        </w:trPr>
        <w:tc>
          <w:tcPr>
            <w:tcW w:w="7063" w:type="dxa"/>
            <w:gridSpan w:val="4"/>
            <w:tcBorders>
              <w:top w:val="nil"/>
              <w:left w:val="nil"/>
              <w:bottom w:val="single" w:sz="8" w:space="0" w:color="auto"/>
              <w:right w:val="nil"/>
            </w:tcBorders>
            <w:shd w:val="clear" w:color="000000" w:fill="FFC000"/>
            <w:vAlign w:val="center"/>
            <w:hideMark/>
          </w:tcPr>
          <w:p w14:paraId="08A71EA6"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FR" w:eastAsia="fr-BF"/>
              </w:rPr>
              <w:t>OS 3. Contribuer à l’insertion socioprofessionnelle ou au retour à l’école de 500 filles déscolarisées et non scolarisées de la zone péri-urbaine de Ouagadougou</w:t>
            </w:r>
          </w:p>
        </w:tc>
        <w:tc>
          <w:tcPr>
            <w:tcW w:w="1830" w:type="dxa"/>
            <w:tcBorders>
              <w:top w:val="nil"/>
              <w:left w:val="nil"/>
              <w:bottom w:val="single" w:sz="8" w:space="0" w:color="auto"/>
              <w:right w:val="nil"/>
            </w:tcBorders>
            <w:shd w:val="clear" w:color="000000" w:fill="FFC000"/>
            <w:vAlign w:val="center"/>
            <w:hideMark/>
          </w:tcPr>
          <w:p w14:paraId="0E4F7344" w14:textId="1B5C3570"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xml:space="preserve">           50 000 000 </w:t>
            </w:r>
          </w:p>
        </w:tc>
        <w:tc>
          <w:tcPr>
            <w:tcW w:w="1445" w:type="dxa"/>
            <w:tcBorders>
              <w:top w:val="single" w:sz="8" w:space="0" w:color="auto"/>
              <w:left w:val="nil"/>
              <w:bottom w:val="single" w:sz="8" w:space="0" w:color="auto"/>
              <w:right w:val="nil"/>
            </w:tcBorders>
            <w:shd w:val="clear" w:color="000000" w:fill="FFC000"/>
            <w:vAlign w:val="center"/>
            <w:hideMark/>
          </w:tcPr>
          <w:p w14:paraId="1905AA95" w14:textId="1751CFB0"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35 000 000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096DD66C" w14:textId="65546FB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15 000 000 </w:t>
            </w:r>
          </w:p>
        </w:tc>
      </w:tr>
      <w:tr w:rsidR="00D60E49" w:rsidRPr="00D60E49" w14:paraId="4BFCCB7C" w14:textId="77777777" w:rsidTr="00D60E49">
        <w:trPr>
          <w:trHeight w:val="1134"/>
        </w:trPr>
        <w:tc>
          <w:tcPr>
            <w:tcW w:w="3676" w:type="dxa"/>
            <w:tcBorders>
              <w:top w:val="nil"/>
              <w:left w:val="single" w:sz="8" w:space="0" w:color="auto"/>
              <w:bottom w:val="single" w:sz="8" w:space="0" w:color="auto"/>
              <w:right w:val="single" w:sz="8" w:space="0" w:color="auto"/>
            </w:tcBorders>
            <w:shd w:val="clear" w:color="auto" w:fill="auto"/>
            <w:vAlign w:val="center"/>
            <w:hideMark/>
          </w:tcPr>
          <w:p w14:paraId="658D01E0" w14:textId="77777777" w:rsidR="00D60E49" w:rsidRPr="00D60E49" w:rsidRDefault="00D60E49" w:rsidP="00D60E49">
            <w:pPr>
              <w:spacing w:after="0" w:line="240" w:lineRule="auto"/>
              <w:ind w:left="0"/>
              <w:rPr>
                <w:rFonts w:eastAsia="Times New Roman"/>
                <w:lang w:val="fr-BF" w:eastAsia="fr-BF"/>
              </w:rPr>
            </w:pPr>
            <w:r w:rsidRPr="00D60E49">
              <w:rPr>
                <w:rFonts w:eastAsia="Times New Roman"/>
                <w:lang w:val="fr-BF" w:eastAsia="fr-BF"/>
              </w:rPr>
              <w:t xml:space="preserve">Formation aux compétences de vie courantes / Mise en place de clubs droits des filles / Réinsertion scolaire </w:t>
            </w:r>
            <w:proofErr w:type="gramStart"/>
            <w:r w:rsidRPr="00D60E49">
              <w:rPr>
                <w:rFonts w:eastAsia="Times New Roman"/>
                <w:lang w:val="fr-BF" w:eastAsia="fr-BF"/>
              </w:rPr>
              <w:t>ou  professionnelle</w:t>
            </w:r>
            <w:proofErr w:type="gramEnd"/>
            <w:r w:rsidRPr="00D60E49">
              <w:rPr>
                <w:rFonts w:eastAsia="Times New Roman"/>
                <w:lang w:val="fr-BF" w:eastAsia="fr-BF"/>
              </w:rPr>
              <w:t xml:space="preserve"> des filles</w:t>
            </w:r>
          </w:p>
        </w:tc>
        <w:tc>
          <w:tcPr>
            <w:tcW w:w="894" w:type="dxa"/>
            <w:tcBorders>
              <w:top w:val="nil"/>
              <w:left w:val="nil"/>
              <w:bottom w:val="nil"/>
              <w:right w:val="nil"/>
            </w:tcBorders>
            <w:shd w:val="clear" w:color="auto" w:fill="auto"/>
            <w:noWrap/>
            <w:vAlign w:val="center"/>
            <w:hideMark/>
          </w:tcPr>
          <w:p w14:paraId="6D8DD64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Fille </w:t>
            </w:r>
          </w:p>
        </w:tc>
        <w:tc>
          <w:tcPr>
            <w:tcW w:w="1185" w:type="dxa"/>
            <w:tcBorders>
              <w:top w:val="nil"/>
              <w:left w:val="nil"/>
              <w:bottom w:val="nil"/>
              <w:right w:val="nil"/>
            </w:tcBorders>
            <w:shd w:val="clear" w:color="auto" w:fill="auto"/>
            <w:noWrap/>
            <w:vAlign w:val="center"/>
            <w:hideMark/>
          </w:tcPr>
          <w:p w14:paraId="75631F5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500</w:t>
            </w:r>
          </w:p>
        </w:tc>
        <w:tc>
          <w:tcPr>
            <w:tcW w:w="1308" w:type="dxa"/>
            <w:tcBorders>
              <w:top w:val="nil"/>
              <w:left w:val="nil"/>
              <w:bottom w:val="nil"/>
              <w:right w:val="nil"/>
            </w:tcBorders>
            <w:shd w:val="clear" w:color="auto" w:fill="auto"/>
            <w:noWrap/>
            <w:vAlign w:val="center"/>
            <w:hideMark/>
          </w:tcPr>
          <w:p w14:paraId="76B61EA6"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100 000</w:t>
            </w:r>
          </w:p>
        </w:tc>
        <w:tc>
          <w:tcPr>
            <w:tcW w:w="1830" w:type="dxa"/>
            <w:tcBorders>
              <w:top w:val="nil"/>
              <w:left w:val="nil"/>
              <w:bottom w:val="nil"/>
              <w:right w:val="nil"/>
            </w:tcBorders>
            <w:shd w:val="clear" w:color="auto" w:fill="auto"/>
            <w:noWrap/>
            <w:vAlign w:val="center"/>
            <w:hideMark/>
          </w:tcPr>
          <w:p w14:paraId="43C2C29C" w14:textId="4B9E9C11"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50 000 000 </w:t>
            </w:r>
          </w:p>
        </w:tc>
        <w:tc>
          <w:tcPr>
            <w:tcW w:w="1445" w:type="dxa"/>
            <w:tcBorders>
              <w:top w:val="nil"/>
              <w:left w:val="nil"/>
              <w:bottom w:val="nil"/>
              <w:right w:val="nil"/>
            </w:tcBorders>
            <w:shd w:val="clear" w:color="auto" w:fill="auto"/>
            <w:noWrap/>
            <w:vAlign w:val="center"/>
            <w:hideMark/>
          </w:tcPr>
          <w:p w14:paraId="21B0C1B3" w14:textId="77777777" w:rsidR="00D60E49" w:rsidRPr="00D60E49" w:rsidRDefault="00D60E49" w:rsidP="00D60E49">
            <w:pPr>
              <w:spacing w:after="0" w:line="240" w:lineRule="auto"/>
              <w:ind w:left="0"/>
              <w:jc w:val="right"/>
              <w:rPr>
                <w:rFonts w:eastAsia="Times New Roman"/>
                <w:lang w:val="fr-BF" w:eastAsia="fr-BF"/>
              </w:rPr>
            </w:pPr>
          </w:p>
        </w:tc>
        <w:tc>
          <w:tcPr>
            <w:tcW w:w="1324" w:type="dxa"/>
            <w:tcBorders>
              <w:top w:val="nil"/>
              <w:left w:val="nil"/>
              <w:bottom w:val="nil"/>
              <w:right w:val="nil"/>
            </w:tcBorders>
            <w:shd w:val="clear" w:color="auto" w:fill="auto"/>
            <w:noWrap/>
            <w:vAlign w:val="center"/>
            <w:hideMark/>
          </w:tcPr>
          <w:p w14:paraId="1503C081" w14:textId="77777777" w:rsidR="00D60E49" w:rsidRPr="00D60E49" w:rsidRDefault="00D60E49" w:rsidP="00D60E49">
            <w:pPr>
              <w:spacing w:after="0" w:line="240" w:lineRule="auto"/>
              <w:ind w:left="0"/>
              <w:jc w:val="center"/>
              <w:rPr>
                <w:rFonts w:ascii="Times New Roman" w:eastAsia="Times New Roman" w:hAnsi="Times New Roman" w:cs="Times New Roman"/>
                <w:color w:val="auto"/>
                <w:sz w:val="20"/>
                <w:szCs w:val="20"/>
                <w:lang w:val="fr-BF" w:eastAsia="fr-BF"/>
              </w:rPr>
            </w:pPr>
          </w:p>
        </w:tc>
      </w:tr>
      <w:tr w:rsidR="00D60E49" w:rsidRPr="00D60E49" w14:paraId="0291D464" w14:textId="77777777" w:rsidTr="00D60E49">
        <w:trPr>
          <w:trHeight w:val="315"/>
        </w:trPr>
        <w:tc>
          <w:tcPr>
            <w:tcW w:w="4570" w:type="dxa"/>
            <w:gridSpan w:val="2"/>
            <w:tcBorders>
              <w:top w:val="nil"/>
              <w:left w:val="single" w:sz="8" w:space="0" w:color="auto"/>
              <w:bottom w:val="single" w:sz="8" w:space="0" w:color="auto"/>
              <w:right w:val="nil"/>
            </w:tcBorders>
            <w:shd w:val="clear" w:color="000000" w:fill="FFC000"/>
            <w:noWrap/>
            <w:vAlign w:val="center"/>
            <w:hideMark/>
          </w:tcPr>
          <w:p w14:paraId="3C173DD9"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Frais d'opération et de gestion du projet</w:t>
            </w:r>
          </w:p>
        </w:tc>
        <w:tc>
          <w:tcPr>
            <w:tcW w:w="1185" w:type="dxa"/>
            <w:tcBorders>
              <w:top w:val="nil"/>
              <w:left w:val="nil"/>
              <w:bottom w:val="single" w:sz="8" w:space="0" w:color="auto"/>
              <w:right w:val="nil"/>
            </w:tcBorders>
            <w:shd w:val="clear" w:color="000000" w:fill="FFC000"/>
            <w:noWrap/>
            <w:vAlign w:val="center"/>
            <w:hideMark/>
          </w:tcPr>
          <w:p w14:paraId="62AC7397"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w:t>
            </w:r>
          </w:p>
        </w:tc>
        <w:tc>
          <w:tcPr>
            <w:tcW w:w="1308" w:type="dxa"/>
            <w:tcBorders>
              <w:top w:val="nil"/>
              <w:left w:val="nil"/>
              <w:bottom w:val="single" w:sz="8" w:space="0" w:color="auto"/>
              <w:right w:val="nil"/>
            </w:tcBorders>
            <w:shd w:val="clear" w:color="000000" w:fill="FFC000"/>
            <w:noWrap/>
            <w:vAlign w:val="center"/>
            <w:hideMark/>
          </w:tcPr>
          <w:p w14:paraId="0CDB45D2"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w:t>
            </w:r>
          </w:p>
        </w:tc>
        <w:tc>
          <w:tcPr>
            <w:tcW w:w="1830" w:type="dxa"/>
            <w:tcBorders>
              <w:top w:val="nil"/>
              <w:left w:val="nil"/>
              <w:bottom w:val="single" w:sz="8" w:space="0" w:color="auto"/>
              <w:right w:val="nil"/>
            </w:tcBorders>
            <w:shd w:val="clear" w:color="000000" w:fill="FFC000"/>
            <w:noWrap/>
            <w:vAlign w:val="center"/>
            <w:hideMark/>
          </w:tcPr>
          <w:p w14:paraId="53123439" w14:textId="77777777" w:rsidR="00D60E49" w:rsidRPr="00D60E49" w:rsidRDefault="00D60E49" w:rsidP="00D60E49">
            <w:pPr>
              <w:spacing w:after="0" w:line="240" w:lineRule="auto"/>
              <w:ind w:left="0"/>
              <w:jc w:val="left"/>
              <w:rPr>
                <w:rFonts w:ascii="Times New Roman" w:eastAsia="Times New Roman" w:hAnsi="Times New Roman" w:cs="Times New Roman"/>
                <w:b/>
                <w:bCs/>
                <w:lang w:val="fr-BF" w:eastAsia="fr-BF"/>
              </w:rPr>
            </w:pPr>
            <w:r w:rsidRPr="00D60E49">
              <w:rPr>
                <w:rFonts w:ascii="Times New Roman" w:eastAsia="Times New Roman" w:hAnsi="Times New Roman" w:cs="Times New Roman"/>
                <w:b/>
                <w:bCs/>
                <w:lang w:val="fr-BF" w:eastAsia="fr-BF"/>
              </w:rPr>
              <w:t xml:space="preserve">         93 000 000 </w:t>
            </w:r>
          </w:p>
        </w:tc>
        <w:tc>
          <w:tcPr>
            <w:tcW w:w="1445" w:type="dxa"/>
            <w:tcBorders>
              <w:top w:val="single" w:sz="8" w:space="0" w:color="auto"/>
              <w:left w:val="nil"/>
              <w:bottom w:val="single" w:sz="8" w:space="0" w:color="auto"/>
              <w:right w:val="nil"/>
            </w:tcBorders>
            <w:shd w:val="clear" w:color="000000" w:fill="FFC000"/>
            <w:vAlign w:val="center"/>
            <w:hideMark/>
          </w:tcPr>
          <w:p w14:paraId="7C6A4B9D" w14:textId="6AE48BCF"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65 100 000 </w:t>
            </w:r>
          </w:p>
        </w:tc>
        <w:tc>
          <w:tcPr>
            <w:tcW w:w="1324" w:type="dxa"/>
            <w:tcBorders>
              <w:top w:val="single" w:sz="8" w:space="0" w:color="auto"/>
              <w:left w:val="nil"/>
              <w:bottom w:val="single" w:sz="8" w:space="0" w:color="auto"/>
              <w:right w:val="single" w:sz="8" w:space="0" w:color="auto"/>
            </w:tcBorders>
            <w:shd w:val="clear" w:color="000000" w:fill="FFC000"/>
            <w:vAlign w:val="center"/>
            <w:hideMark/>
          </w:tcPr>
          <w:p w14:paraId="14E3CF3B" w14:textId="4B11520E"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27 900 000 </w:t>
            </w:r>
          </w:p>
        </w:tc>
      </w:tr>
      <w:tr w:rsidR="00D60E49" w:rsidRPr="00D60E49" w14:paraId="27112AF5" w14:textId="77777777" w:rsidTr="00D60E49">
        <w:trPr>
          <w:trHeight w:val="206"/>
        </w:trPr>
        <w:tc>
          <w:tcPr>
            <w:tcW w:w="3676" w:type="dxa"/>
            <w:tcBorders>
              <w:top w:val="nil"/>
              <w:left w:val="nil"/>
              <w:bottom w:val="nil"/>
              <w:right w:val="nil"/>
            </w:tcBorders>
            <w:shd w:val="clear" w:color="auto" w:fill="auto"/>
            <w:noWrap/>
            <w:vAlign w:val="bottom"/>
            <w:hideMark/>
          </w:tcPr>
          <w:p w14:paraId="2F8DBE85"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Coordination suivi-évaluation</w:t>
            </w:r>
          </w:p>
        </w:tc>
        <w:tc>
          <w:tcPr>
            <w:tcW w:w="894" w:type="dxa"/>
            <w:tcBorders>
              <w:top w:val="nil"/>
              <w:left w:val="nil"/>
              <w:bottom w:val="nil"/>
              <w:right w:val="nil"/>
            </w:tcBorders>
            <w:shd w:val="clear" w:color="auto" w:fill="auto"/>
            <w:noWrap/>
            <w:vAlign w:val="bottom"/>
            <w:hideMark/>
          </w:tcPr>
          <w:p w14:paraId="6BD2C504"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Année</w:t>
            </w:r>
          </w:p>
        </w:tc>
        <w:tc>
          <w:tcPr>
            <w:tcW w:w="1185" w:type="dxa"/>
            <w:tcBorders>
              <w:top w:val="nil"/>
              <w:left w:val="nil"/>
              <w:bottom w:val="nil"/>
              <w:right w:val="nil"/>
            </w:tcBorders>
            <w:shd w:val="clear" w:color="auto" w:fill="auto"/>
            <w:noWrap/>
            <w:vAlign w:val="bottom"/>
            <w:hideMark/>
          </w:tcPr>
          <w:p w14:paraId="0FDD0CFD"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w:t>
            </w:r>
          </w:p>
        </w:tc>
        <w:tc>
          <w:tcPr>
            <w:tcW w:w="1308" w:type="dxa"/>
            <w:tcBorders>
              <w:top w:val="nil"/>
              <w:left w:val="nil"/>
              <w:bottom w:val="nil"/>
              <w:right w:val="nil"/>
            </w:tcBorders>
            <w:shd w:val="clear" w:color="auto" w:fill="auto"/>
            <w:noWrap/>
            <w:vAlign w:val="bottom"/>
            <w:hideMark/>
          </w:tcPr>
          <w:p w14:paraId="2E47F3FE" w14:textId="7D4A3D29"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6 000 000 </w:t>
            </w:r>
          </w:p>
        </w:tc>
        <w:tc>
          <w:tcPr>
            <w:tcW w:w="1830" w:type="dxa"/>
            <w:tcBorders>
              <w:top w:val="nil"/>
              <w:left w:val="nil"/>
              <w:bottom w:val="nil"/>
              <w:right w:val="nil"/>
            </w:tcBorders>
            <w:shd w:val="clear" w:color="auto" w:fill="auto"/>
            <w:noWrap/>
            <w:vAlign w:val="bottom"/>
            <w:hideMark/>
          </w:tcPr>
          <w:p w14:paraId="196825F3" w14:textId="05A6F538"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18 000 000 </w:t>
            </w:r>
          </w:p>
        </w:tc>
        <w:tc>
          <w:tcPr>
            <w:tcW w:w="1445" w:type="dxa"/>
            <w:tcBorders>
              <w:top w:val="nil"/>
              <w:left w:val="nil"/>
              <w:bottom w:val="nil"/>
              <w:right w:val="nil"/>
            </w:tcBorders>
            <w:shd w:val="clear" w:color="auto" w:fill="auto"/>
            <w:noWrap/>
            <w:vAlign w:val="bottom"/>
            <w:hideMark/>
          </w:tcPr>
          <w:p w14:paraId="4B84AA7A"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bottom"/>
            <w:hideMark/>
          </w:tcPr>
          <w:p w14:paraId="3B8CE3EF"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7FD5DD97" w14:textId="77777777" w:rsidTr="00D60E49">
        <w:trPr>
          <w:trHeight w:val="290"/>
        </w:trPr>
        <w:tc>
          <w:tcPr>
            <w:tcW w:w="3676" w:type="dxa"/>
            <w:tcBorders>
              <w:top w:val="nil"/>
              <w:left w:val="nil"/>
              <w:bottom w:val="nil"/>
              <w:right w:val="nil"/>
            </w:tcBorders>
            <w:shd w:val="clear" w:color="auto" w:fill="auto"/>
            <w:vAlign w:val="bottom"/>
            <w:hideMark/>
          </w:tcPr>
          <w:p w14:paraId="58A9B864" w14:textId="31E6916D" w:rsidR="00D60E49" w:rsidRPr="00D60E49" w:rsidRDefault="00D60E49" w:rsidP="00D60E49">
            <w:pPr>
              <w:spacing w:after="0" w:line="240" w:lineRule="auto"/>
              <w:ind w:left="0"/>
              <w:jc w:val="left"/>
              <w:rPr>
                <w:rFonts w:eastAsia="Times New Roman"/>
                <w:lang w:val="fr-FR" w:eastAsia="fr-BF"/>
              </w:rPr>
            </w:pPr>
            <w:proofErr w:type="spellStart"/>
            <w:r w:rsidRPr="00D60E49">
              <w:rPr>
                <w:rFonts w:eastAsia="Times New Roman"/>
                <w:lang w:val="fr-BF" w:eastAsia="fr-BF"/>
              </w:rPr>
              <w:t>Equipements</w:t>
            </w:r>
            <w:proofErr w:type="spellEnd"/>
            <w:r w:rsidRPr="00D60E49">
              <w:rPr>
                <w:rFonts w:eastAsia="Times New Roman"/>
                <w:lang w:val="fr-BF" w:eastAsia="fr-BF"/>
              </w:rPr>
              <w:t xml:space="preserve"> - Salaires </w:t>
            </w:r>
            <w:r>
              <w:rPr>
                <w:rFonts w:eastAsia="Times New Roman"/>
                <w:lang w:val="fr-BF" w:eastAsia="fr-BF"/>
              </w:rPr>
              <w:t>–</w:t>
            </w:r>
            <w:r w:rsidRPr="00D60E49">
              <w:rPr>
                <w:rFonts w:eastAsia="Times New Roman"/>
                <w:lang w:val="fr-BF" w:eastAsia="fr-BF"/>
              </w:rPr>
              <w:t xml:space="preserve"> Charges</w:t>
            </w:r>
            <w:r>
              <w:rPr>
                <w:rFonts w:eastAsia="Times New Roman"/>
                <w:lang w:val="fr-FR" w:eastAsia="fr-BF"/>
              </w:rPr>
              <w:t>…</w:t>
            </w:r>
          </w:p>
        </w:tc>
        <w:tc>
          <w:tcPr>
            <w:tcW w:w="894" w:type="dxa"/>
            <w:tcBorders>
              <w:top w:val="nil"/>
              <w:left w:val="nil"/>
              <w:bottom w:val="nil"/>
              <w:right w:val="nil"/>
            </w:tcBorders>
            <w:shd w:val="clear" w:color="auto" w:fill="auto"/>
            <w:noWrap/>
            <w:vAlign w:val="bottom"/>
            <w:hideMark/>
          </w:tcPr>
          <w:p w14:paraId="0213C7CC" w14:textId="77777777"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Année</w:t>
            </w:r>
          </w:p>
        </w:tc>
        <w:tc>
          <w:tcPr>
            <w:tcW w:w="1185" w:type="dxa"/>
            <w:tcBorders>
              <w:top w:val="nil"/>
              <w:left w:val="nil"/>
              <w:bottom w:val="nil"/>
              <w:right w:val="nil"/>
            </w:tcBorders>
            <w:shd w:val="clear" w:color="auto" w:fill="auto"/>
            <w:noWrap/>
            <w:vAlign w:val="bottom"/>
            <w:hideMark/>
          </w:tcPr>
          <w:p w14:paraId="4BE48D10"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w:t>
            </w:r>
          </w:p>
        </w:tc>
        <w:tc>
          <w:tcPr>
            <w:tcW w:w="1308" w:type="dxa"/>
            <w:tcBorders>
              <w:top w:val="nil"/>
              <w:left w:val="nil"/>
              <w:bottom w:val="nil"/>
              <w:right w:val="nil"/>
            </w:tcBorders>
            <w:shd w:val="clear" w:color="auto" w:fill="auto"/>
            <w:noWrap/>
            <w:vAlign w:val="bottom"/>
            <w:hideMark/>
          </w:tcPr>
          <w:p w14:paraId="1A04823F" w14:textId="4B0D290A" w:rsidR="00D60E49" w:rsidRPr="00D60E49" w:rsidRDefault="00D60E49" w:rsidP="00D60E49">
            <w:pPr>
              <w:spacing w:after="0" w:line="240" w:lineRule="auto"/>
              <w:ind w:left="0"/>
              <w:jc w:val="left"/>
              <w:rPr>
                <w:rFonts w:eastAsia="Times New Roman"/>
                <w:lang w:val="fr-BF" w:eastAsia="fr-BF"/>
              </w:rPr>
            </w:pPr>
            <w:r w:rsidRPr="00D60E49">
              <w:rPr>
                <w:rFonts w:eastAsia="Times New Roman"/>
                <w:lang w:val="fr-BF" w:eastAsia="fr-BF"/>
              </w:rPr>
              <w:t xml:space="preserve"> 25 000 000 </w:t>
            </w:r>
          </w:p>
        </w:tc>
        <w:tc>
          <w:tcPr>
            <w:tcW w:w="1830" w:type="dxa"/>
            <w:tcBorders>
              <w:top w:val="nil"/>
              <w:left w:val="nil"/>
              <w:bottom w:val="nil"/>
              <w:right w:val="nil"/>
            </w:tcBorders>
            <w:shd w:val="clear" w:color="auto" w:fill="auto"/>
            <w:noWrap/>
            <w:vAlign w:val="bottom"/>
            <w:hideMark/>
          </w:tcPr>
          <w:p w14:paraId="3A0576CA" w14:textId="1F179BE3"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 xml:space="preserve">  75 000 000 </w:t>
            </w:r>
          </w:p>
        </w:tc>
        <w:tc>
          <w:tcPr>
            <w:tcW w:w="1445" w:type="dxa"/>
            <w:tcBorders>
              <w:top w:val="nil"/>
              <w:left w:val="nil"/>
              <w:bottom w:val="nil"/>
              <w:right w:val="nil"/>
            </w:tcBorders>
            <w:shd w:val="clear" w:color="auto" w:fill="auto"/>
            <w:noWrap/>
            <w:vAlign w:val="bottom"/>
            <w:hideMark/>
          </w:tcPr>
          <w:p w14:paraId="7EAAFD4B" w14:textId="77777777" w:rsidR="00D60E49" w:rsidRPr="00D60E49" w:rsidRDefault="00D60E49" w:rsidP="00D60E49">
            <w:pPr>
              <w:spacing w:after="0" w:line="240" w:lineRule="auto"/>
              <w:ind w:left="0"/>
              <w:jc w:val="left"/>
              <w:rPr>
                <w:rFonts w:eastAsia="Times New Roman"/>
                <w:lang w:val="fr-BF" w:eastAsia="fr-BF"/>
              </w:rPr>
            </w:pPr>
          </w:p>
        </w:tc>
        <w:tc>
          <w:tcPr>
            <w:tcW w:w="1324" w:type="dxa"/>
            <w:tcBorders>
              <w:top w:val="nil"/>
              <w:left w:val="nil"/>
              <w:bottom w:val="nil"/>
              <w:right w:val="nil"/>
            </w:tcBorders>
            <w:shd w:val="clear" w:color="auto" w:fill="auto"/>
            <w:noWrap/>
            <w:vAlign w:val="bottom"/>
            <w:hideMark/>
          </w:tcPr>
          <w:p w14:paraId="00C42541"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r>
      <w:tr w:rsidR="00D60E49" w:rsidRPr="00D60E49" w14:paraId="020618CF" w14:textId="77777777" w:rsidTr="00D60E49">
        <w:trPr>
          <w:trHeight w:val="280"/>
        </w:trPr>
        <w:tc>
          <w:tcPr>
            <w:tcW w:w="3676" w:type="dxa"/>
            <w:tcBorders>
              <w:top w:val="nil"/>
              <w:left w:val="nil"/>
              <w:bottom w:val="nil"/>
              <w:right w:val="nil"/>
            </w:tcBorders>
            <w:shd w:val="clear" w:color="000000" w:fill="E7E6E6"/>
            <w:noWrap/>
            <w:vAlign w:val="center"/>
            <w:hideMark/>
          </w:tcPr>
          <w:p w14:paraId="4AA2E5CA"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COUT TOTAL DU PROJET</w:t>
            </w:r>
          </w:p>
        </w:tc>
        <w:tc>
          <w:tcPr>
            <w:tcW w:w="894" w:type="dxa"/>
            <w:tcBorders>
              <w:top w:val="nil"/>
              <w:left w:val="nil"/>
              <w:bottom w:val="nil"/>
              <w:right w:val="nil"/>
            </w:tcBorders>
            <w:shd w:val="clear" w:color="000000" w:fill="E7E6E6"/>
            <w:noWrap/>
            <w:vAlign w:val="center"/>
            <w:hideMark/>
          </w:tcPr>
          <w:p w14:paraId="66564608"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185" w:type="dxa"/>
            <w:tcBorders>
              <w:top w:val="nil"/>
              <w:left w:val="nil"/>
              <w:bottom w:val="nil"/>
              <w:right w:val="nil"/>
            </w:tcBorders>
            <w:shd w:val="clear" w:color="000000" w:fill="E7E6E6"/>
            <w:noWrap/>
            <w:vAlign w:val="center"/>
            <w:hideMark/>
          </w:tcPr>
          <w:p w14:paraId="16C97DF8"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308" w:type="dxa"/>
            <w:tcBorders>
              <w:top w:val="nil"/>
              <w:left w:val="nil"/>
              <w:bottom w:val="nil"/>
              <w:right w:val="nil"/>
            </w:tcBorders>
            <w:shd w:val="clear" w:color="000000" w:fill="E7E6E6"/>
            <w:noWrap/>
            <w:vAlign w:val="center"/>
            <w:hideMark/>
          </w:tcPr>
          <w:p w14:paraId="4AF25D7F" w14:textId="77777777" w:rsidR="00D60E49" w:rsidRPr="00D60E49" w:rsidRDefault="00D60E49" w:rsidP="00D60E49">
            <w:pPr>
              <w:spacing w:after="0" w:line="240" w:lineRule="auto"/>
              <w:ind w:left="0"/>
              <w:jc w:val="left"/>
              <w:rPr>
                <w:rFonts w:eastAsia="Times New Roman"/>
                <w:b/>
                <w:bCs/>
                <w:lang w:val="fr-BF" w:eastAsia="fr-BF"/>
              </w:rPr>
            </w:pPr>
            <w:r w:rsidRPr="00D60E49">
              <w:rPr>
                <w:rFonts w:eastAsia="Times New Roman"/>
                <w:b/>
                <w:bCs/>
                <w:lang w:val="fr-BF" w:eastAsia="fr-BF"/>
              </w:rPr>
              <w:t> </w:t>
            </w:r>
          </w:p>
        </w:tc>
        <w:tc>
          <w:tcPr>
            <w:tcW w:w="1830" w:type="dxa"/>
            <w:tcBorders>
              <w:top w:val="nil"/>
              <w:left w:val="nil"/>
              <w:bottom w:val="nil"/>
              <w:right w:val="nil"/>
            </w:tcBorders>
            <w:shd w:val="clear" w:color="000000" w:fill="E7E6E6"/>
            <w:noWrap/>
            <w:vAlign w:val="center"/>
            <w:hideMark/>
          </w:tcPr>
          <w:p w14:paraId="4EF9B923" w14:textId="5640F8AE"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    225 500 000 </w:t>
            </w:r>
          </w:p>
        </w:tc>
        <w:tc>
          <w:tcPr>
            <w:tcW w:w="1445" w:type="dxa"/>
            <w:tcBorders>
              <w:top w:val="nil"/>
              <w:left w:val="nil"/>
              <w:bottom w:val="nil"/>
              <w:right w:val="nil"/>
            </w:tcBorders>
            <w:shd w:val="clear" w:color="000000" w:fill="E7E6E6"/>
            <w:noWrap/>
            <w:vAlign w:val="center"/>
            <w:hideMark/>
          </w:tcPr>
          <w:p w14:paraId="5D40520C" w14:textId="54CEDF5B"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157 850 000 </w:t>
            </w:r>
          </w:p>
        </w:tc>
        <w:tc>
          <w:tcPr>
            <w:tcW w:w="1324" w:type="dxa"/>
            <w:tcBorders>
              <w:top w:val="nil"/>
              <w:left w:val="nil"/>
              <w:bottom w:val="nil"/>
              <w:right w:val="nil"/>
            </w:tcBorders>
            <w:shd w:val="clear" w:color="000000" w:fill="E7E6E6"/>
            <w:noWrap/>
            <w:vAlign w:val="center"/>
            <w:hideMark/>
          </w:tcPr>
          <w:p w14:paraId="07988A81" w14:textId="6692399D" w:rsidR="00D60E49" w:rsidRPr="00D60E49" w:rsidRDefault="00D60E49" w:rsidP="00D60E49">
            <w:pPr>
              <w:spacing w:after="0" w:line="240" w:lineRule="auto"/>
              <w:ind w:left="0"/>
              <w:jc w:val="right"/>
              <w:rPr>
                <w:rFonts w:eastAsia="Times New Roman"/>
                <w:b/>
                <w:bCs/>
                <w:lang w:val="fr-BF" w:eastAsia="fr-BF"/>
              </w:rPr>
            </w:pPr>
            <w:r w:rsidRPr="00D60E49">
              <w:rPr>
                <w:rFonts w:eastAsia="Times New Roman"/>
                <w:b/>
                <w:bCs/>
                <w:lang w:val="fr-BF" w:eastAsia="fr-BF"/>
              </w:rPr>
              <w:t xml:space="preserve"> 67 650 000 </w:t>
            </w:r>
          </w:p>
        </w:tc>
      </w:tr>
      <w:tr w:rsidR="00D60E49" w:rsidRPr="00D60E49" w14:paraId="3D3CD418" w14:textId="77777777" w:rsidTr="00D60E49">
        <w:trPr>
          <w:trHeight w:val="300"/>
        </w:trPr>
        <w:tc>
          <w:tcPr>
            <w:tcW w:w="3676" w:type="dxa"/>
            <w:tcBorders>
              <w:top w:val="nil"/>
              <w:left w:val="nil"/>
              <w:bottom w:val="nil"/>
              <w:right w:val="nil"/>
            </w:tcBorders>
            <w:shd w:val="clear" w:color="auto" w:fill="auto"/>
            <w:noWrap/>
            <w:vAlign w:val="bottom"/>
            <w:hideMark/>
          </w:tcPr>
          <w:p w14:paraId="3EF27B8A" w14:textId="77777777" w:rsidR="00D60E49" w:rsidRPr="00D60E49" w:rsidRDefault="00D60E49" w:rsidP="00D60E49">
            <w:pPr>
              <w:spacing w:after="0" w:line="240" w:lineRule="auto"/>
              <w:ind w:left="0"/>
              <w:jc w:val="left"/>
              <w:rPr>
                <w:rFonts w:eastAsia="Times New Roman"/>
                <w:b/>
                <w:bCs/>
                <w:lang w:val="fr-BF" w:eastAsia="fr-BF"/>
              </w:rPr>
            </w:pPr>
          </w:p>
        </w:tc>
        <w:tc>
          <w:tcPr>
            <w:tcW w:w="894" w:type="dxa"/>
            <w:tcBorders>
              <w:top w:val="nil"/>
              <w:left w:val="nil"/>
              <w:bottom w:val="nil"/>
              <w:right w:val="nil"/>
            </w:tcBorders>
            <w:shd w:val="clear" w:color="auto" w:fill="auto"/>
            <w:noWrap/>
            <w:vAlign w:val="bottom"/>
            <w:hideMark/>
          </w:tcPr>
          <w:p w14:paraId="777A3BC4"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185" w:type="dxa"/>
            <w:tcBorders>
              <w:top w:val="nil"/>
              <w:left w:val="nil"/>
              <w:bottom w:val="nil"/>
              <w:right w:val="nil"/>
            </w:tcBorders>
            <w:shd w:val="clear" w:color="auto" w:fill="auto"/>
            <w:noWrap/>
            <w:vAlign w:val="bottom"/>
            <w:hideMark/>
          </w:tcPr>
          <w:p w14:paraId="2753CEDB"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308" w:type="dxa"/>
            <w:tcBorders>
              <w:top w:val="nil"/>
              <w:left w:val="nil"/>
              <w:bottom w:val="nil"/>
              <w:right w:val="nil"/>
            </w:tcBorders>
            <w:shd w:val="clear" w:color="auto" w:fill="auto"/>
            <w:noWrap/>
            <w:vAlign w:val="bottom"/>
            <w:hideMark/>
          </w:tcPr>
          <w:p w14:paraId="55337CC0" w14:textId="77777777" w:rsidR="00D60E49" w:rsidRPr="00D60E49" w:rsidRDefault="00D60E49" w:rsidP="00D60E49">
            <w:pPr>
              <w:spacing w:after="0" w:line="240" w:lineRule="auto"/>
              <w:ind w:left="0"/>
              <w:jc w:val="left"/>
              <w:rPr>
                <w:rFonts w:ascii="Times New Roman" w:eastAsia="Times New Roman" w:hAnsi="Times New Roman" w:cs="Times New Roman"/>
                <w:color w:val="auto"/>
                <w:sz w:val="20"/>
                <w:szCs w:val="20"/>
                <w:lang w:val="fr-BF" w:eastAsia="fr-BF"/>
              </w:rPr>
            </w:pPr>
          </w:p>
        </w:tc>
        <w:tc>
          <w:tcPr>
            <w:tcW w:w="1830" w:type="dxa"/>
            <w:tcBorders>
              <w:top w:val="nil"/>
              <w:left w:val="nil"/>
              <w:bottom w:val="nil"/>
              <w:right w:val="nil"/>
            </w:tcBorders>
            <w:shd w:val="clear" w:color="auto" w:fill="auto"/>
            <w:noWrap/>
            <w:vAlign w:val="bottom"/>
            <w:hideMark/>
          </w:tcPr>
          <w:p w14:paraId="3345BFBF"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100%</w:t>
            </w:r>
          </w:p>
        </w:tc>
        <w:tc>
          <w:tcPr>
            <w:tcW w:w="1445" w:type="dxa"/>
            <w:tcBorders>
              <w:top w:val="nil"/>
              <w:left w:val="nil"/>
              <w:bottom w:val="nil"/>
              <w:right w:val="nil"/>
            </w:tcBorders>
            <w:shd w:val="clear" w:color="auto" w:fill="auto"/>
            <w:noWrap/>
            <w:vAlign w:val="bottom"/>
            <w:hideMark/>
          </w:tcPr>
          <w:p w14:paraId="15D9CEBE"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70%</w:t>
            </w:r>
          </w:p>
        </w:tc>
        <w:tc>
          <w:tcPr>
            <w:tcW w:w="1324" w:type="dxa"/>
            <w:tcBorders>
              <w:top w:val="nil"/>
              <w:left w:val="nil"/>
              <w:bottom w:val="nil"/>
              <w:right w:val="nil"/>
            </w:tcBorders>
            <w:shd w:val="clear" w:color="auto" w:fill="auto"/>
            <w:noWrap/>
            <w:vAlign w:val="bottom"/>
            <w:hideMark/>
          </w:tcPr>
          <w:p w14:paraId="5FDD0605" w14:textId="77777777" w:rsidR="00D60E49" w:rsidRPr="00D60E49" w:rsidRDefault="00D60E49" w:rsidP="00D60E49">
            <w:pPr>
              <w:spacing w:after="0" w:line="240" w:lineRule="auto"/>
              <w:ind w:left="0"/>
              <w:jc w:val="right"/>
              <w:rPr>
                <w:rFonts w:eastAsia="Times New Roman"/>
                <w:lang w:val="fr-BF" w:eastAsia="fr-BF"/>
              </w:rPr>
            </w:pPr>
            <w:r w:rsidRPr="00D60E49">
              <w:rPr>
                <w:rFonts w:eastAsia="Times New Roman"/>
                <w:lang w:val="fr-BF" w:eastAsia="fr-BF"/>
              </w:rPr>
              <w:t>30%</w:t>
            </w:r>
          </w:p>
        </w:tc>
      </w:tr>
    </w:tbl>
    <w:p w14:paraId="193DE3DB" w14:textId="77777777" w:rsidR="004D452F" w:rsidRPr="004D452F" w:rsidRDefault="004D452F" w:rsidP="004D452F">
      <w:pPr>
        <w:rPr>
          <w:lang w:val="fr-FR"/>
        </w:rPr>
      </w:pPr>
    </w:p>
    <w:p w14:paraId="540B0385" w14:textId="77777777" w:rsidR="00B144D9" w:rsidRDefault="00B144D9" w:rsidP="00AF3504">
      <w:pPr>
        <w:rPr>
          <w:lang w:val="fr-FR"/>
        </w:rPr>
      </w:pPr>
    </w:p>
    <w:p w14:paraId="7DEF6BE4" w14:textId="4592FAA7" w:rsidR="00B144D9" w:rsidRDefault="00B144D9" w:rsidP="00D60E49">
      <w:pPr>
        <w:ind w:left="0"/>
        <w:rPr>
          <w:lang w:val="fr-FR"/>
        </w:rPr>
        <w:sectPr w:rsidR="00B144D9" w:rsidSect="004D452F">
          <w:pgSz w:w="16838" w:h="11906" w:orient="landscape"/>
          <w:pgMar w:top="1417" w:right="1417" w:bottom="1417" w:left="1417" w:header="720" w:footer="720" w:gutter="0"/>
          <w:cols w:space="720"/>
          <w:docGrid w:linePitch="299"/>
        </w:sectPr>
      </w:pPr>
    </w:p>
    <w:p w14:paraId="366676EF" w14:textId="48AC6CE4" w:rsidR="00AF3504" w:rsidRPr="00B144D9" w:rsidRDefault="00AF3504" w:rsidP="00B144D9">
      <w:pPr>
        <w:pStyle w:val="Titre1"/>
        <w:rPr>
          <w:sz w:val="28"/>
          <w:szCs w:val="24"/>
          <w:lang w:val="fr-FR"/>
        </w:rPr>
      </w:pPr>
      <w:r w:rsidRPr="00B144D9">
        <w:rPr>
          <w:sz w:val="28"/>
          <w:szCs w:val="24"/>
          <w:lang w:val="fr-FR"/>
        </w:rPr>
        <w:lastRenderedPageBreak/>
        <w:t>Matrice d’analyse des risques</w:t>
      </w:r>
    </w:p>
    <w:p w14:paraId="78C1D1CB" w14:textId="77777777" w:rsidR="00AF3504" w:rsidRDefault="00AF3504" w:rsidP="00AF3504">
      <w:pPr>
        <w:rPr>
          <w:lang w:val="fr-FR"/>
        </w:rPr>
      </w:pPr>
    </w:p>
    <w:p w14:paraId="41FFD7DA" w14:textId="77777777" w:rsidR="00B144D9" w:rsidRDefault="00B144D9" w:rsidP="00AF3504">
      <w:pPr>
        <w:rPr>
          <w:lang w:val="fr-FR"/>
        </w:rPr>
      </w:pPr>
    </w:p>
    <w:tbl>
      <w:tblPr>
        <w:tblW w:w="10097" w:type="dxa"/>
        <w:jc w:val="center"/>
        <w:tblLook w:val="04A0" w:firstRow="1" w:lastRow="0" w:firstColumn="1" w:lastColumn="0" w:noHBand="0" w:noVBand="1"/>
      </w:tblPr>
      <w:tblGrid>
        <w:gridCol w:w="536"/>
        <w:gridCol w:w="2246"/>
        <w:gridCol w:w="1457"/>
        <w:gridCol w:w="3118"/>
        <w:gridCol w:w="2740"/>
      </w:tblGrid>
      <w:tr w:rsidR="00B144D9" w:rsidRPr="00B144D9" w14:paraId="42B4BF1C" w14:textId="77777777" w:rsidTr="00B144D9">
        <w:trPr>
          <w:trHeight w:val="255"/>
          <w:jc w:val="center"/>
        </w:trPr>
        <w:tc>
          <w:tcPr>
            <w:tcW w:w="536" w:type="dxa"/>
            <w:tcBorders>
              <w:top w:val="single" w:sz="4" w:space="0" w:color="000000"/>
              <w:left w:val="single" w:sz="4" w:space="0" w:color="000000"/>
              <w:bottom w:val="single" w:sz="4" w:space="0" w:color="000000"/>
              <w:right w:val="single" w:sz="4" w:space="0" w:color="000000"/>
            </w:tcBorders>
            <w:shd w:val="clear" w:color="EA4335" w:fill="EA4335"/>
            <w:noWrap/>
            <w:vAlign w:val="center"/>
            <w:hideMark/>
          </w:tcPr>
          <w:p w14:paraId="07D57721"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No</w:t>
            </w:r>
          </w:p>
        </w:tc>
        <w:tc>
          <w:tcPr>
            <w:tcW w:w="2246" w:type="dxa"/>
            <w:tcBorders>
              <w:top w:val="single" w:sz="4" w:space="0" w:color="000000"/>
              <w:left w:val="nil"/>
              <w:bottom w:val="single" w:sz="4" w:space="0" w:color="000000"/>
              <w:right w:val="single" w:sz="4" w:space="0" w:color="000000"/>
            </w:tcBorders>
            <w:shd w:val="clear" w:color="EA4335" w:fill="EA4335"/>
            <w:noWrap/>
            <w:vAlign w:val="center"/>
            <w:hideMark/>
          </w:tcPr>
          <w:p w14:paraId="2347F49F"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Risques</w:t>
            </w:r>
          </w:p>
        </w:tc>
        <w:tc>
          <w:tcPr>
            <w:tcW w:w="1457" w:type="dxa"/>
            <w:tcBorders>
              <w:top w:val="single" w:sz="4" w:space="0" w:color="000000"/>
              <w:left w:val="nil"/>
              <w:bottom w:val="single" w:sz="4" w:space="0" w:color="000000"/>
              <w:right w:val="single" w:sz="4" w:space="0" w:color="000000"/>
            </w:tcBorders>
            <w:shd w:val="clear" w:color="EA4335" w:fill="EA4335"/>
            <w:noWrap/>
            <w:vAlign w:val="center"/>
            <w:hideMark/>
          </w:tcPr>
          <w:p w14:paraId="1A80441E" w14:textId="6A1797EF" w:rsidR="00B144D9" w:rsidRPr="00B144D9" w:rsidRDefault="00B144D9" w:rsidP="00B144D9">
            <w:pPr>
              <w:spacing w:after="0" w:line="240" w:lineRule="auto"/>
              <w:ind w:left="0"/>
              <w:jc w:val="center"/>
              <w:rPr>
                <w:rFonts w:ascii="Arial" w:eastAsia="Times New Roman" w:hAnsi="Arial" w:cs="Arial"/>
                <w:b/>
                <w:bCs/>
                <w:sz w:val="24"/>
                <w:szCs w:val="24"/>
                <w:lang w:val="fr-FR" w:eastAsia="fr-BF"/>
              </w:rPr>
            </w:pPr>
            <w:r w:rsidRPr="00B144D9">
              <w:rPr>
                <w:rFonts w:ascii="Arial" w:eastAsia="Times New Roman" w:hAnsi="Arial" w:cs="Arial"/>
                <w:b/>
                <w:bCs/>
                <w:sz w:val="24"/>
                <w:szCs w:val="24"/>
                <w:lang w:val="fr-BF" w:eastAsia="fr-BF"/>
              </w:rPr>
              <w:t>Probabilité de survenu</w:t>
            </w:r>
            <w:r>
              <w:rPr>
                <w:rFonts w:ascii="Arial" w:eastAsia="Times New Roman" w:hAnsi="Arial" w:cs="Arial"/>
                <w:b/>
                <w:bCs/>
                <w:sz w:val="24"/>
                <w:szCs w:val="24"/>
                <w:lang w:val="fr-FR" w:eastAsia="fr-BF"/>
              </w:rPr>
              <w:t>e</w:t>
            </w:r>
          </w:p>
        </w:tc>
        <w:tc>
          <w:tcPr>
            <w:tcW w:w="3118" w:type="dxa"/>
            <w:tcBorders>
              <w:top w:val="single" w:sz="4" w:space="0" w:color="000000"/>
              <w:left w:val="nil"/>
              <w:bottom w:val="single" w:sz="4" w:space="0" w:color="000000"/>
              <w:right w:val="single" w:sz="4" w:space="0" w:color="000000"/>
            </w:tcBorders>
            <w:shd w:val="clear" w:color="EA4335" w:fill="EA4335"/>
            <w:noWrap/>
            <w:vAlign w:val="center"/>
            <w:hideMark/>
          </w:tcPr>
          <w:p w14:paraId="45C1E9E5"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Manifestations</w:t>
            </w:r>
          </w:p>
        </w:tc>
        <w:tc>
          <w:tcPr>
            <w:tcW w:w="2740" w:type="dxa"/>
            <w:tcBorders>
              <w:top w:val="single" w:sz="4" w:space="0" w:color="000000"/>
              <w:left w:val="nil"/>
              <w:bottom w:val="single" w:sz="4" w:space="0" w:color="000000"/>
              <w:right w:val="single" w:sz="4" w:space="0" w:color="000000"/>
            </w:tcBorders>
            <w:shd w:val="clear" w:color="EA4335" w:fill="EA4335"/>
            <w:noWrap/>
            <w:vAlign w:val="center"/>
            <w:hideMark/>
          </w:tcPr>
          <w:p w14:paraId="3B36DC78" w14:textId="77777777" w:rsidR="00B144D9" w:rsidRPr="00B144D9" w:rsidRDefault="00B144D9" w:rsidP="00B144D9">
            <w:pPr>
              <w:spacing w:after="0" w:line="240" w:lineRule="auto"/>
              <w:ind w:left="0"/>
              <w:jc w:val="center"/>
              <w:rPr>
                <w:rFonts w:ascii="Arial" w:eastAsia="Times New Roman" w:hAnsi="Arial" w:cs="Arial"/>
                <w:b/>
                <w:bCs/>
                <w:sz w:val="24"/>
                <w:szCs w:val="24"/>
                <w:lang w:val="fr-BF" w:eastAsia="fr-BF"/>
              </w:rPr>
            </w:pPr>
            <w:r w:rsidRPr="00B144D9">
              <w:rPr>
                <w:rFonts w:ascii="Arial" w:eastAsia="Times New Roman" w:hAnsi="Arial" w:cs="Arial"/>
                <w:b/>
                <w:bCs/>
                <w:sz w:val="24"/>
                <w:szCs w:val="24"/>
                <w:lang w:val="fr-BF" w:eastAsia="fr-BF"/>
              </w:rPr>
              <w:t>Mitigation</w:t>
            </w:r>
          </w:p>
        </w:tc>
      </w:tr>
      <w:tr w:rsidR="00B144D9" w:rsidRPr="00B144D9" w14:paraId="17CBD74D" w14:textId="77777777" w:rsidTr="00B144D9">
        <w:trPr>
          <w:trHeight w:val="1530"/>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2B147502"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1</w:t>
            </w:r>
          </w:p>
        </w:tc>
        <w:tc>
          <w:tcPr>
            <w:tcW w:w="2246" w:type="dxa"/>
            <w:tcBorders>
              <w:top w:val="nil"/>
              <w:left w:val="nil"/>
              <w:bottom w:val="single" w:sz="4" w:space="0" w:color="000000"/>
              <w:right w:val="single" w:sz="4" w:space="0" w:color="000000"/>
            </w:tcBorders>
            <w:shd w:val="clear" w:color="auto" w:fill="auto"/>
            <w:vAlign w:val="center"/>
            <w:hideMark/>
          </w:tcPr>
          <w:p w14:paraId="4AD98D6A"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Risques socio-culturels</w:t>
            </w:r>
          </w:p>
        </w:tc>
        <w:tc>
          <w:tcPr>
            <w:tcW w:w="1457" w:type="dxa"/>
            <w:tcBorders>
              <w:top w:val="nil"/>
              <w:left w:val="nil"/>
              <w:bottom w:val="single" w:sz="4" w:space="0" w:color="000000"/>
              <w:right w:val="single" w:sz="4" w:space="0" w:color="000000"/>
            </w:tcBorders>
            <w:shd w:val="clear" w:color="auto" w:fill="auto"/>
            <w:noWrap/>
            <w:vAlign w:val="center"/>
            <w:hideMark/>
          </w:tcPr>
          <w:p w14:paraId="1713047C"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4F9FCEE1" w14:textId="03A731B5"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BF" w:eastAsia="fr-BF"/>
              </w:rPr>
              <w:t xml:space="preserve">Non adhésion au projet </w:t>
            </w:r>
            <w:r>
              <w:rPr>
                <w:rFonts w:ascii="Arial" w:eastAsia="Times New Roman" w:hAnsi="Arial" w:cs="Arial"/>
                <w:sz w:val="20"/>
                <w:szCs w:val="20"/>
                <w:lang w:val="fr-FR" w:eastAsia="fr-BF"/>
              </w:rPr>
              <w:t>par les parents / tuteurs des filles bénéficiaires directes</w:t>
            </w:r>
            <w:r w:rsidRPr="00B144D9">
              <w:rPr>
                <w:rFonts w:ascii="Arial" w:eastAsia="Times New Roman" w:hAnsi="Arial" w:cs="Arial"/>
                <w:sz w:val="20"/>
                <w:szCs w:val="20"/>
                <w:lang w:val="fr-BF" w:eastAsia="fr-BF"/>
              </w:rPr>
              <w:t xml:space="preserve"> </w:t>
            </w:r>
            <w:r>
              <w:rPr>
                <w:rFonts w:ascii="Arial" w:eastAsia="Times New Roman" w:hAnsi="Arial" w:cs="Arial"/>
                <w:sz w:val="20"/>
                <w:szCs w:val="20"/>
                <w:lang w:val="fr-FR" w:eastAsia="fr-BF"/>
              </w:rPr>
              <w:t xml:space="preserve"> </w:t>
            </w:r>
            <w:r w:rsidRPr="00B144D9">
              <w:rPr>
                <w:rFonts w:ascii="Arial" w:eastAsia="Times New Roman" w:hAnsi="Arial" w:cs="Arial"/>
                <w:sz w:val="20"/>
                <w:szCs w:val="20"/>
                <w:lang w:val="fr-BF" w:eastAsia="fr-BF"/>
              </w:rPr>
              <w:t xml:space="preserve"> </w:t>
            </w:r>
            <w:r>
              <w:rPr>
                <w:rFonts w:ascii="Arial" w:eastAsia="Times New Roman" w:hAnsi="Arial" w:cs="Arial"/>
                <w:sz w:val="20"/>
                <w:szCs w:val="20"/>
                <w:lang w:val="fr-FR" w:eastAsia="fr-BF"/>
              </w:rPr>
              <w:t xml:space="preserve"> </w:t>
            </w:r>
          </w:p>
        </w:tc>
        <w:tc>
          <w:tcPr>
            <w:tcW w:w="2740" w:type="dxa"/>
            <w:tcBorders>
              <w:top w:val="nil"/>
              <w:left w:val="nil"/>
              <w:bottom w:val="single" w:sz="4" w:space="0" w:color="000000"/>
              <w:right w:val="single" w:sz="4" w:space="0" w:color="000000"/>
            </w:tcBorders>
            <w:shd w:val="clear" w:color="auto" w:fill="auto"/>
            <w:vAlign w:val="center"/>
            <w:hideMark/>
          </w:tcPr>
          <w:p w14:paraId="40D072AB" w14:textId="60C817DB"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Communiquer avec les hommes, les époux, les compagnons et les parents à travers des </w:t>
            </w:r>
            <w:r w:rsidRPr="00B144D9">
              <w:rPr>
                <w:rFonts w:ascii="Arial" w:eastAsia="Times New Roman" w:hAnsi="Arial" w:cs="Arial"/>
                <w:sz w:val="20"/>
                <w:szCs w:val="20"/>
                <w:lang w:val="fr-BF" w:eastAsia="fr-BF"/>
              </w:rPr>
              <w:t xml:space="preserve">champions </w:t>
            </w:r>
            <w:r>
              <w:rPr>
                <w:rFonts w:ascii="Arial" w:eastAsia="Times New Roman" w:hAnsi="Arial" w:cs="Arial"/>
                <w:sz w:val="20"/>
                <w:szCs w:val="20"/>
                <w:lang w:val="fr-FR" w:eastAsia="fr-BF"/>
              </w:rPr>
              <w:t>/ influenceurs sur les avantages de poursuite des études par les filles</w:t>
            </w:r>
          </w:p>
        </w:tc>
      </w:tr>
      <w:tr w:rsidR="00B144D9" w:rsidRPr="00B144D9" w14:paraId="1AFEEEC6"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012DD0D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3</w:t>
            </w:r>
          </w:p>
        </w:tc>
        <w:tc>
          <w:tcPr>
            <w:tcW w:w="2246" w:type="dxa"/>
            <w:tcBorders>
              <w:top w:val="nil"/>
              <w:left w:val="nil"/>
              <w:bottom w:val="single" w:sz="4" w:space="0" w:color="000000"/>
              <w:right w:val="single" w:sz="4" w:space="0" w:color="000000"/>
            </w:tcBorders>
            <w:shd w:val="clear" w:color="auto" w:fill="auto"/>
            <w:vAlign w:val="center"/>
            <w:hideMark/>
          </w:tcPr>
          <w:p w14:paraId="55B14495" w14:textId="56B9E6A2"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Coordination inefficace,</w:t>
            </w:r>
            <w:r w:rsidRPr="00B144D9">
              <w:rPr>
                <w:rFonts w:ascii="Arial" w:eastAsia="Times New Roman" w:hAnsi="Arial" w:cs="Arial"/>
                <w:sz w:val="20"/>
                <w:szCs w:val="20"/>
                <w:lang w:val="fr-BF" w:eastAsia="fr-BF"/>
              </w:rPr>
              <w:br/>
              <w:t>dysfonctionnement au</w:t>
            </w:r>
            <w:r w:rsidRPr="00B144D9">
              <w:rPr>
                <w:rFonts w:ascii="Arial" w:eastAsia="Times New Roman" w:hAnsi="Arial" w:cs="Arial"/>
                <w:sz w:val="20"/>
                <w:szCs w:val="20"/>
                <w:lang w:val="fr-BF" w:eastAsia="fr-BF"/>
              </w:rPr>
              <w:br/>
              <w:t xml:space="preserve">sein </w:t>
            </w:r>
            <w:r>
              <w:rPr>
                <w:rFonts w:ascii="Arial" w:eastAsia="Times New Roman" w:hAnsi="Arial" w:cs="Arial"/>
                <w:sz w:val="20"/>
                <w:szCs w:val="20"/>
                <w:lang w:val="fr-FR" w:eastAsia="fr-BF"/>
              </w:rPr>
              <w:t xml:space="preserve">des partenaires de mise en œuvre </w:t>
            </w:r>
          </w:p>
        </w:tc>
        <w:tc>
          <w:tcPr>
            <w:tcW w:w="1457" w:type="dxa"/>
            <w:tcBorders>
              <w:top w:val="nil"/>
              <w:left w:val="nil"/>
              <w:bottom w:val="single" w:sz="4" w:space="0" w:color="000000"/>
              <w:right w:val="single" w:sz="4" w:space="0" w:color="000000"/>
            </w:tcBorders>
            <w:shd w:val="clear" w:color="auto" w:fill="auto"/>
            <w:vAlign w:val="center"/>
            <w:hideMark/>
          </w:tcPr>
          <w:p w14:paraId="0CA0F3BB" w14:textId="420DD0EA"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15B30595" w14:textId="5EEA69E9"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Conflits d'intérêts au sein </w:t>
            </w:r>
            <w:r>
              <w:rPr>
                <w:rFonts w:ascii="Arial" w:eastAsia="Times New Roman" w:hAnsi="Arial" w:cs="Arial"/>
                <w:sz w:val="20"/>
                <w:szCs w:val="20"/>
                <w:lang w:val="fr-FR" w:eastAsia="fr-BF"/>
              </w:rPr>
              <w:t>des structures</w:t>
            </w:r>
          </w:p>
        </w:tc>
        <w:tc>
          <w:tcPr>
            <w:tcW w:w="2740" w:type="dxa"/>
            <w:tcBorders>
              <w:top w:val="nil"/>
              <w:left w:val="nil"/>
              <w:bottom w:val="single" w:sz="4" w:space="0" w:color="000000"/>
              <w:right w:val="single" w:sz="4" w:space="0" w:color="000000"/>
            </w:tcBorders>
            <w:shd w:val="clear" w:color="auto" w:fill="auto"/>
            <w:vAlign w:val="center"/>
            <w:hideMark/>
          </w:tcPr>
          <w:p w14:paraId="0FE9E4E5" w14:textId="48F028AD"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Mise en place de conventions de partenariat faisant ressortir les rôles et attributions des </w:t>
            </w:r>
            <w:r>
              <w:rPr>
                <w:rFonts w:ascii="Arial" w:eastAsia="Times New Roman" w:hAnsi="Arial" w:cs="Arial"/>
                <w:sz w:val="20"/>
                <w:szCs w:val="20"/>
                <w:lang w:val="fr-FR" w:eastAsia="fr-BF"/>
              </w:rPr>
              <w:t>structures dans le projet</w:t>
            </w:r>
          </w:p>
        </w:tc>
      </w:tr>
      <w:tr w:rsidR="00B144D9" w:rsidRPr="00B144D9" w14:paraId="08818E83"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411AE3A4"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4</w:t>
            </w:r>
          </w:p>
        </w:tc>
        <w:tc>
          <w:tcPr>
            <w:tcW w:w="2246" w:type="dxa"/>
            <w:tcBorders>
              <w:top w:val="nil"/>
              <w:left w:val="nil"/>
              <w:bottom w:val="single" w:sz="4" w:space="0" w:color="000000"/>
              <w:right w:val="single" w:sz="4" w:space="0" w:color="000000"/>
            </w:tcBorders>
            <w:shd w:val="clear" w:color="auto" w:fill="auto"/>
            <w:vAlign w:val="center"/>
            <w:hideMark/>
          </w:tcPr>
          <w:p w14:paraId="3F9BEFE2"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La suspension du</w:t>
            </w:r>
            <w:r w:rsidRPr="00B144D9">
              <w:rPr>
                <w:rFonts w:ascii="Arial" w:eastAsia="Times New Roman" w:hAnsi="Arial" w:cs="Arial"/>
                <w:sz w:val="20"/>
                <w:szCs w:val="20"/>
                <w:lang w:val="fr-BF" w:eastAsia="fr-BF"/>
              </w:rPr>
              <w:br/>
              <w:t>financement par le</w:t>
            </w:r>
            <w:r w:rsidRPr="00B144D9">
              <w:rPr>
                <w:rFonts w:ascii="Arial" w:eastAsia="Times New Roman" w:hAnsi="Arial" w:cs="Arial"/>
                <w:sz w:val="20"/>
                <w:szCs w:val="20"/>
                <w:lang w:val="fr-BF" w:eastAsia="fr-BF"/>
              </w:rPr>
              <w:br/>
              <w:t>bailleur</w:t>
            </w:r>
          </w:p>
        </w:tc>
        <w:tc>
          <w:tcPr>
            <w:tcW w:w="1457" w:type="dxa"/>
            <w:tcBorders>
              <w:top w:val="nil"/>
              <w:left w:val="nil"/>
              <w:bottom w:val="single" w:sz="4" w:space="0" w:color="000000"/>
              <w:right w:val="single" w:sz="4" w:space="0" w:color="000000"/>
            </w:tcBorders>
            <w:shd w:val="clear" w:color="auto" w:fill="auto"/>
            <w:noWrap/>
            <w:vAlign w:val="center"/>
            <w:hideMark/>
          </w:tcPr>
          <w:p w14:paraId="5C4E7AC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Faible</w:t>
            </w:r>
          </w:p>
        </w:tc>
        <w:tc>
          <w:tcPr>
            <w:tcW w:w="3118" w:type="dxa"/>
            <w:tcBorders>
              <w:top w:val="nil"/>
              <w:left w:val="nil"/>
              <w:bottom w:val="single" w:sz="4" w:space="0" w:color="000000"/>
              <w:right w:val="single" w:sz="4" w:space="0" w:color="000000"/>
            </w:tcBorders>
            <w:shd w:val="clear" w:color="auto" w:fill="auto"/>
            <w:vAlign w:val="center"/>
            <w:hideMark/>
          </w:tcPr>
          <w:p w14:paraId="49C82D28"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Arrêt du projet par manque de ressources financières</w:t>
            </w:r>
          </w:p>
        </w:tc>
        <w:tc>
          <w:tcPr>
            <w:tcW w:w="2740" w:type="dxa"/>
            <w:tcBorders>
              <w:top w:val="nil"/>
              <w:left w:val="nil"/>
              <w:bottom w:val="single" w:sz="4" w:space="0" w:color="000000"/>
              <w:right w:val="single" w:sz="4" w:space="0" w:color="000000"/>
            </w:tcBorders>
            <w:shd w:val="clear" w:color="auto" w:fill="auto"/>
            <w:vAlign w:val="center"/>
            <w:hideMark/>
          </w:tcPr>
          <w:p w14:paraId="1F7938B7" w14:textId="6C365992"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Participation de</w:t>
            </w:r>
            <w:r>
              <w:rPr>
                <w:rFonts w:ascii="Arial" w:eastAsia="Times New Roman" w:hAnsi="Arial" w:cs="Arial"/>
                <w:sz w:val="20"/>
                <w:szCs w:val="20"/>
                <w:lang w:val="fr-FR" w:eastAsia="fr-BF"/>
              </w:rPr>
              <w:t xml:space="preserve"> l’</w:t>
            </w:r>
            <w:r w:rsidRPr="00B144D9">
              <w:rPr>
                <w:rFonts w:ascii="Arial" w:eastAsia="Times New Roman" w:hAnsi="Arial" w:cs="Arial"/>
                <w:sz w:val="20"/>
                <w:szCs w:val="20"/>
                <w:lang w:val="fr-BF" w:eastAsia="fr-BF"/>
              </w:rPr>
              <w:t>OSC</w:t>
            </w:r>
            <w:r>
              <w:rPr>
                <w:rFonts w:ascii="Arial" w:eastAsia="Times New Roman" w:hAnsi="Arial" w:cs="Arial"/>
                <w:sz w:val="20"/>
                <w:szCs w:val="20"/>
                <w:lang w:val="fr-FR" w:eastAsia="fr-BF"/>
              </w:rPr>
              <w:t xml:space="preserve"> promotrice </w:t>
            </w:r>
            <w:r w:rsidRPr="00B144D9">
              <w:rPr>
                <w:rFonts w:ascii="Arial" w:eastAsia="Times New Roman" w:hAnsi="Arial" w:cs="Arial"/>
                <w:sz w:val="20"/>
                <w:szCs w:val="20"/>
                <w:lang w:val="fr-BF" w:eastAsia="fr-BF"/>
              </w:rPr>
              <w:t xml:space="preserve">au financement du projet à au moins </w:t>
            </w:r>
            <w:r>
              <w:rPr>
                <w:rFonts w:ascii="Arial" w:eastAsia="Times New Roman" w:hAnsi="Arial" w:cs="Arial"/>
                <w:sz w:val="20"/>
                <w:szCs w:val="20"/>
                <w:lang w:val="fr-FR" w:eastAsia="fr-BF"/>
              </w:rPr>
              <w:t>25</w:t>
            </w:r>
            <w:r w:rsidRPr="00B144D9">
              <w:rPr>
                <w:rFonts w:ascii="Arial" w:eastAsia="Times New Roman" w:hAnsi="Arial" w:cs="Arial"/>
                <w:sz w:val="20"/>
                <w:szCs w:val="20"/>
                <w:lang w:val="fr-BF" w:eastAsia="fr-BF"/>
              </w:rPr>
              <w:t>% en vue d'assurer une continuité minimale du projet en cas de difficulté</w:t>
            </w:r>
          </w:p>
        </w:tc>
      </w:tr>
      <w:tr w:rsidR="00B144D9" w:rsidRPr="00B144D9" w14:paraId="3B9E7278" w14:textId="77777777" w:rsidTr="00B144D9">
        <w:trPr>
          <w:trHeight w:val="178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06C3A019"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6</w:t>
            </w:r>
          </w:p>
        </w:tc>
        <w:tc>
          <w:tcPr>
            <w:tcW w:w="2246" w:type="dxa"/>
            <w:tcBorders>
              <w:top w:val="nil"/>
              <w:left w:val="nil"/>
              <w:bottom w:val="single" w:sz="4" w:space="0" w:color="000000"/>
              <w:right w:val="single" w:sz="4" w:space="0" w:color="000000"/>
            </w:tcBorders>
            <w:shd w:val="clear" w:color="auto" w:fill="auto"/>
            <w:vAlign w:val="center"/>
            <w:hideMark/>
          </w:tcPr>
          <w:p w14:paraId="19E1A48B"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Les risques liés à</w:t>
            </w:r>
            <w:r w:rsidRPr="00B144D9">
              <w:rPr>
                <w:rFonts w:ascii="Arial" w:eastAsia="Times New Roman" w:hAnsi="Arial" w:cs="Arial"/>
                <w:sz w:val="20"/>
                <w:szCs w:val="20"/>
                <w:lang w:val="fr-BF" w:eastAsia="fr-BF"/>
              </w:rPr>
              <w:br/>
              <w:t>l’environnement</w:t>
            </w:r>
            <w:r w:rsidRPr="00B144D9">
              <w:rPr>
                <w:rFonts w:ascii="Arial" w:eastAsia="Times New Roman" w:hAnsi="Arial" w:cs="Arial"/>
                <w:sz w:val="20"/>
                <w:szCs w:val="20"/>
                <w:lang w:val="fr-BF" w:eastAsia="fr-BF"/>
              </w:rPr>
              <w:br/>
              <w:t>politique et géopolitique</w:t>
            </w:r>
          </w:p>
        </w:tc>
        <w:tc>
          <w:tcPr>
            <w:tcW w:w="1457" w:type="dxa"/>
            <w:tcBorders>
              <w:top w:val="nil"/>
              <w:left w:val="nil"/>
              <w:bottom w:val="single" w:sz="4" w:space="0" w:color="000000"/>
              <w:right w:val="single" w:sz="4" w:space="0" w:color="000000"/>
            </w:tcBorders>
            <w:shd w:val="clear" w:color="auto" w:fill="auto"/>
            <w:vAlign w:val="center"/>
            <w:hideMark/>
          </w:tcPr>
          <w:p w14:paraId="00722A96"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Moyenne</w:t>
            </w:r>
          </w:p>
        </w:tc>
        <w:tc>
          <w:tcPr>
            <w:tcW w:w="3118" w:type="dxa"/>
            <w:tcBorders>
              <w:top w:val="nil"/>
              <w:left w:val="nil"/>
              <w:bottom w:val="single" w:sz="4" w:space="0" w:color="000000"/>
              <w:right w:val="single" w:sz="4" w:space="0" w:color="000000"/>
            </w:tcBorders>
            <w:shd w:val="clear" w:color="auto" w:fill="auto"/>
            <w:vAlign w:val="center"/>
            <w:hideMark/>
          </w:tcPr>
          <w:p w14:paraId="36D877E9" w14:textId="1B42A6A5"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Occurrence</w:t>
            </w:r>
            <w:r w:rsidRPr="00B144D9">
              <w:rPr>
                <w:rFonts w:ascii="Arial" w:eastAsia="Times New Roman" w:hAnsi="Arial" w:cs="Arial"/>
                <w:sz w:val="20"/>
                <w:szCs w:val="20"/>
                <w:lang w:val="fr-BF" w:eastAsia="fr-BF"/>
              </w:rPr>
              <w:t xml:space="preserve"> de troubles sociaux, manifestations, grève des </w:t>
            </w:r>
            <w:r>
              <w:rPr>
                <w:rFonts w:ascii="Arial" w:eastAsia="Times New Roman" w:hAnsi="Arial" w:cs="Arial"/>
                <w:sz w:val="20"/>
                <w:szCs w:val="20"/>
                <w:lang w:val="fr-FR" w:eastAsia="fr-BF"/>
              </w:rPr>
              <w:t>enseignants, débrayage des élèves</w:t>
            </w:r>
          </w:p>
        </w:tc>
        <w:tc>
          <w:tcPr>
            <w:tcW w:w="2740" w:type="dxa"/>
            <w:tcBorders>
              <w:top w:val="nil"/>
              <w:left w:val="nil"/>
              <w:bottom w:val="single" w:sz="4" w:space="0" w:color="000000"/>
              <w:right w:val="single" w:sz="4" w:space="0" w:color="000000"/>
            </w:tcBorders>
            <w:shd w:val="clear" w:color="auto" w:fill="auto"/>
            <w:vAlign w:val="center"/>
            <w:hideMark/>
          </w:tcPr>
          <w:p w14:paraId="297D010F" w14:textId="5DF8D385"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 xml:space="preserve">Neutralité politique de l'OSC </w:t>
            </w:r>
            <w:r>
              <w:rPr>
                <w:rFonts w:ascii="Arial" w:eastAsia="Times New Roman" w:hAnsi="Arial" w:cs="Arial"/>
                <w:sz w:val="20"/>
                <w:szCs w:val="20"/>
                <w:lang w:val="fr-FR" w:eastAsia="fr-BF"/>
              </w:rPr>
              <w:t>promotrice</w:t>
            </w:r>
            <w:r w:rsidRPr="00B144D9">
              <w:rPr>
                <w:rFonts w:ascii="Arial" w:eastAsia="Times New Roman" w:hAnsi="Arial" w:cs="Arial"/>
                <w:sz w:val="20"/>
                <w:szCs w:val="20"/>
                <w:lang w:val="fr-BF" w:eastAsia="fr-BF"/>
              </w:rPr>
              <w:t xml:space="preserve"> - Collaboration avec les organisations de la société civile et le secteur privé en vue d'éviter l'arrêt des activités du projet en cas de troubles</w:t>
            </w:r>
          </w:p>
        </w:tc>
      </w:tr>
      <w:tr w:rsidR="00B144D9" w:rsidRPr="00B144D9" w14:paraId="25B86D99"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489A2D2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7</w:t>
            </w:r>
          </w:p>
        </w:tc>
        <w:tc>
          <w:tcPr>
            <w:tcW w:w="2246" w:type="dxa"/>
            <w:tcBorders>
              <w:top w:val="nil"/>
              <w:left w:val="nil"/>
              <w:bottom w:val="single" w:sz="4" w:space="0" w:color="000000"/>
              <w:right w:val="single" w:sz="4" w:space="0" w:color="000000"/>
            </w:tcBorders>
            <w:shd w:val="clear" w:color="auto" w:fill="auto"/>
            <w:vAlign w:val="center"/>
            <w:hideMark/>
          </w:tcPr>
          <w:p w14:paraId="5DC2F68D" w14:textId="343AD63C"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Les risques </w:t>
            </w:r>
            <w:r>
              <w:rPr>
                <w:rFonts w:ascii="Arial" w:eastAsia="Times New Roman" w:hAnsi="Arial" w:cs="Arial"/>
                <w:sz w:val="20"/>
                <w:szCs w:val="20"/>
                <w:lang w:val="fr-FR" w:eastAsia="fr-BF"/>
              </w:rPr>
              <w:t>sanitaires</w:t>
            </w:r>
          </w:p>
        </w:tc>
        <w:tc>
          <w:tcPr>
            <w:tcW w:w="1457" w:type="dxa"/>
            <w:tcBorders>
              <w:top w:val="nil"/>
              <w:left w:val="nil"/>
              <w:bottom w:val="single" w:sz="4" w:space="0" w:color="000000"/>
              <w:right w:val="single" w:sz="4" w:space="0" w:color="000000"/>
            </w:tcBorders>
            <w:shd w:val="clear" w:color="auto" w:fill="auto"/>
            <w:vAlign w:val="center"/>
            <w:hideMark/>
          </w:tcPr>
          <w:p w14:paraId="1B7960B5" w14:textId="7748062B"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Faible</w:t>
            </w:r>
            <w:r>
              <w:rPr>
                <w:rFonts w:ascii="Arial" w:eastAsia="Times New Roman" w:hAnsi="Arial" w:cs="Arial"/>
                <w:sz w:val="20"/>
                <w:szCs w:val="20"/>
                <w:lang w:val="fr-FR" w:eastAsia="fr-BF"/>
              </w:rPr>
              <w:t>s</w:t>
            </w:r>
          </w:p>
        </w:tc>
        <w:tc>
          <w:tcPr>
            <w:tcW w:w="3118" w:type="dxa"/>
            <w:tcBorders>
              <w:top w:val="nil"/>
              <w:left w:val="nil"/>
              <w:bottom w:val="single" w:sz="4" w:space="0" w:color="000000"/>
              <w:right w:val="single" w:sz="4" w:space="0" w:color="000000"/>
            </w:tcBorders>
            <w:shd w:val="clear" w:color="auto" w:fill="auto"/>
            <w:vAlign w:val="center"/>
            <w:hideMark/>
          </w:tcPr>
          <w:p w14:paraId="1A7FBF4C"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Survenue d'épidémie / Résurgence de la COVID 19</w:t>
            </w:r>
          </w:p>
        </w:tc>
        <w:tc>
          <w:tcPr>
            <w:tcW w:w="2740" w:type="dxa"/>
            <w:tcBorders>
              <w:top w:val="nil"/>
              <w:left w:val="nil"/>
              <w:bottom w:val="single" w:sz="4" w:space="0" w:color="000000"/>
              <w:right w:val="single" w:sz="4" w:space="0" w:color="000000"/>
            </w:tcBorders>
            <w:shd w:val="clear" w:color="auto" w:fill="auto"/>
            <w:vAlign w:val="center"/>
            <w:hideMark/>
          </w:tcPr>
          <w:p w14:paraId="31DA7B49"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Prévoir un budget d'acquisition de dispositifs de protection (dispositif de lavage de mains- kits de produits d'hygiène...)</w:t>
            </w:r>
          </w:p>
        </w:tc>
      </w:tr>
      <w:tr w:rsidR="00B144D9" w:rsidRPr="00B144D9" w14:paraId="4777A823" w14:textId="77777777" w:rsidTr="00B144D9">
        <w:trPr>
          <w:trHeight w:val="1275"/>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tcPr>
          <w:p w14:paraId="33BF9BC2"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p>
        </w:tc>
        <w:tc>
          <w:tcPr>
            <w:tcW w:w="2246" w:type="dxa"/>
            <w:tcBorders>
              <w:top w:val="nil"/>
              <w:left w:val="nil"/>
              <w:bottom w:val="single" w:sz="4" w:space="0" w:color="000000"/>
              <w:right w:val="single" w:sz="4" w:space="0" w:color="000000"/>
            </w:tcBorders>
            <w:shd w:val="clear" w:color="auto" w:fill="auto"/>
            <w:vAlign w:val="center"/>
          </w:tcPr>
          <w:p w14:paraId="58C72C67" w14:textId="36FFA2C6"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Risques sécuritaires</w:t>
            </w:r>
          </w:p>
        </w:tc>
        <w:tc>
          <w:tcPr>
            <w:tcW w:w="1457" w:type="dxa"/>
            <w:tcBorders>
              <w:top w:val="nil"/>
              <w:left w:val="nil"/>
              <w:bottom w:val="single" w:sz="4" w:space="0" w:color="000000"/>
              <w:right w:val="single" w:sz="4" w:space="0" w:color="000000"/>
            </w:tcBorders>
            <w:shd w:val="clear" w:color="auto" w:fill="auto"/>
            <w:vAlign w:val="center"/>
          </w:tcPr>
          <w:p w14:paraId="6BFF5DD5" w14:textId="23E21620"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Faibles</w:t>
            </w:r>
          </w:p>
        </w:tc>
        <w:tc>
          <w:tcPr>
            <w:tcW w:w="3118" w:type="dxa"/>
            <w:tcBorders>
              <w:top w:val="nil"/>
              <w:left w:val="nil"/>
              <w:bottom w:val="single" w:sz="4" w:space="0" w:color="000000"/>
              <w:right w:val="single" w:sz="4" w:space="0" w:color="000000"/>
            </w:tcBorders>
            <w:shd w:val="clear" w:color="auto" w:fill="auto"/>
            <w:vAlign w:val="center"/>
          </w:tcPr>
          <w:p w14:paraId="3EBF9C3B" w14:textId="0802AF9C"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Attaques terroristes / Interdiction aux filles d’aller à l’école par des extrémistes</w:t>
            </w:r>
          </w:p>
        </w:tc>
        <w:tc>
          <w:tcPr>
            <w:tcW w:w="2740" w:type="dxa"/>
            <w:tcBorders>
              <w:top w:val="nil"/>
              <w:left w:val="nil"/>
              <w:bottom w:val="single" w:sz="4" w:space="0" w:color="000000"/>
              <w:right w:val="single" w:sz="4" w:space="0" w:color="000000"/>
            </w:tcBorders>
            <w:shd w:val="clear" w:color="auto" w:fill="auto"/>
            <w:vAlign w:val="center"/>
          </w:tcPr>
          <w:p w14:paraId="57D953FB" w14:textId="0EE72536" w:rsidR="00B144D9" w:rsidRPr="00B144D9" w:rsidRDefault="00B144D9" w:rsidP="00B144D9">
            <w:pPr>
              <w:spacing w:after="0" w:line="240" w:lineRule="auto"/>
              <w:ind w:left="0"/>
              <w:jc w:val="left"/>
              <w:rPr>
                <w:rFonts w:ascii="Arial" w:eastAsia="Times New Roman" w:hAnsi="Arial" w:cs="Arial"/>
                <w:sz w:val="20"/>
                <w:szCs w:val="20"/>
                <w:lang w:val="fr-FR" w:eastAsia="fr-BF"/>
              </w:rPr>
            </w:pPr>
            <w:r>
              <w:rPr>
                <w:rFonts w:ascii="Arial" w:eastAsia="Times New Roman" w:hAnsi="Arial" w:cs="Arial"/>
                <w:sz w:val="20"/>
                <w:szCs w:val="20"/>
                <w:lang w:val="fr-FR" w:eastAsia="fr-BF"/>
              </w:rPr>
              <w:t>Communication sur les modes de protection en cas d’attaque au bénéfice des filles, des garçons et des parents</w:t>
            </w:r>
          </w:p>
        </w:tc>
      </w:tr>
      <w:tr w:rsidR="00B144D9" w:rsidRPr="00B144D9" w14:paraId="1E83E0FC" w14:textId="77777777" w:rsidTr="00B144D9">
        <w:trPr>
          <w:trHeight w:val="1140"/>
          <w:jc w:val="center"/>
        </w:trPr>
        <w:tc>
          <w:tcPr>
            <w:tcW w:w="536" w:type="dxa"/>
            <w:tcBorders>
              <w:top w:val="nil"/>
              <w:left w:val="single" w:sz="4" w:space="0" w:color="000000"/>
              <w:bottom w:val="single" w:sz="4" w:space="0" w:color="000000"/>
              <w:right w:val="single" w:sz="4" w:space="0" w:color="000000"/>
            </w:tcBorders>
            <w:shd w:val="clear" w:color="auto" w:fill="auto"/>
            <w:noWrap/>
            <w:vAlign w:val="center"/>
            <w:hideMark/>
          </w:tcPr>
          <w:p w14:paraId="2F514466"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8</w:t>
            </w:r>
          </w:p>
        </w:tc>
        <w:tc>
          <w:tcPr>
            <w:tcW w:w="2246" w:type="dxa"/>
            <w:tcBorders>
              <w:top w:val="nil"/>
              <w:left w:val="nil"/>
              <w:bottom w:val="single" w:sz="4" w:space="0" w:color="000000"/>
              <w:right w:val="single" w:sz="4" w:space="0" w:color="000000"/>
            </w:tcBorders>
            <w:shd w:val="clear" w:color="auto" w:fill="auto"/>
            <w:vAlign w:val="center"/>
            <w:hideMark/>
          </w:tcPr>
          <w:p w14:paraId="5BB9D146" w14:textId="77777777"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L’environnement</w:t>
            </w:r>
            <w:r w:rsidRPr="00B144D9">
              <w:rPr>
                <w:rFonts w:ascii="Arial" w:eastAsia="Times New Roman" w:hAnsi="Arial" w:cs="Arial"/>
                <w:sz w:val="20"/>
                <w:szCs w:val="20"/>
                <w:lang w:val="fr-BF" w:eastAsia="fr-BF"/>
              </w:rPr>
              <w:br/>
              <w:t>juridique et politique</w:t>
            </w:r>
            <w:r w:rsidRPr="00B144D9">
              <w:rPr>
                <w:rFonts w:ascii="Arial" w:eastAsia="Times New Roman" w:hAnsi="Arial" w:cs="Arial"/>
                <w:sz w:val="20"/>
                <w:szCs w:val="20"/>
                <w:lang w:val="fr-BF" w:eastAsia="fr-BF"/>
              </w:rPr>
              <w:br/>
              <w:t>national</w:t>
            </w:r>
          </w:p>
        </w:tc>
        <w:tc>
          <w:tcPr>
            <w:tcW w:w="1457" w:type="dxa"/>
            <w:tcBorders>
              <w:top w:val="nil"/>
              <w:left w:val="nil"/>
              <w:bottom w:val="single" w:sz="4" w:space="0" w:color="000000"/>
              <w:right w:val="single" w:sz="4" w:space="0" w:color="000000"/>
            </w:tcBorders>
            <w:shd w:val="clear" w:color="auto" w:fill="auto"/>
            <w:vAlign w:val="center"/>
            <w:hideMark/>
          </w:tcPr>
          <w:p w14:paraId="029E4A9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w:t>
            </w:r>
          </w:p>
        </w:tc>
        <w:tc>
          <w:tcPr>
            <w:tcW w:w="3118" w:type="dxa"/>
            <w:tcBorders>
              <w:top w:val="nil"/>
              <w:left w:val="nil"/>
              <w:bottom w:val="single" w:sz="4" w:space="0" w:color="000000"/>
              <w:right w:val="single" w:sz="4" w:space="0" w:color="000000"/>
            </w:tcBorders>
            <w:shd w:val="clear" w:color="auto" w:fill="auto"/>
            <w:vAlign w:val="center"/>
            <w:hideMark/>
          </w:tcPr>
          <w:p w14:paraId="0D9F51E1"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Non application des lois / Violations graves des droits humains</w:t>
            </w:r>
          </w:p>
        </w:tc>
        <w:tc>
          <w:tcPr>
            <w:tcW w:w="2740" w:type="dxa"/>
            <w:tcBorders>
              <w:top w:val="nil"/>
              <w:left w:val="nil"/>
              <w:bottom w:val="single" w:sz="4" w:space="0" w:color="000000"/>
              <w:right w:val="single" w:sz="4" w:space="0" w:color="000000"/>
            </w:tcBorders>
            <w:shd w:val="clear" w:color="auto" w:fill="auto"/>
            <w:vAlign w:val="center"/>
            <w:hideMark/>
          </w:tcPr>
          <w:p w14:paraId="3414D6DE" w14:textId="69E220F0" w:rsidR="00B144D9" w:rsidRPr="00B144D9" w:rsidRDefault="00B144D9" w:rsidP="00B144D9">
            <w:pPr>
              <w:spacing w:after="0" w:line="240" w:lineRule="auto"/>
              <w:ind w:left="0"/>
              <w:jc w:val="left"/>
              <w:rPr>
                <w:rFonts w:ascii="Arial" w:eastAsia="Times New Roman" w:hAnsi="Arial" w:cs="Arial"/>
                <w:sz w:val="20"/>
                <w:szCs w:val="20"/>
                <w:lang w:val="fr-FR" w:eastAsia="fr-BF"/>
              </w:rPr>
            </w:pPr>
            <w:r w:rsidRPr="00B144D9">
              <w:rPr>
                <w:rFonts w:ascii="Arial" w:eastAsia="Times New Roman" w:hAnsi="Arial" w:cs="Arial"/>
                <w:sz w:val="20"/>
                <w:szCs w:val="20"/>
                <w:lang w:val="fr-BF" w:eastAsia="fr-BF"/>
              </w:rPr>
              <w:t xml:space="preserve">Mise </w:t>
            </w:r>
            <w:r w:rsidRPr="00B144D9">
              <w:rPr>
                <w:rFonts w:ascii="Arial" w:eastAsia="Times New Roman" w:hAnsi="Arial" w:cs="Arial"/>
                <w:sz w:val="20"/>
                <w:szCs w:val="20"/>
                <w:lang w:val="fr-BF" w:eastAsia="fr-BF"/>
              </w:rPr>
              <w:t>en place</w:t>
            </w:r>
            <w:r w:rsidRPr="00B144D9">
              <w:rPr>
                <w:rFonts w:ascii="Arial" w:eastAsia="Times New Roman" w:hAnsi="Arial" w:cs="Arial"/>
                <w:sz w:val="20"/>
                <w:szCs w:val="20"/>
                <w:lang w:val="fr-BF" w:eastAsia="fr-BF"/>
              </w:rPr>
              <w:t xml:space="preserve"> de lignes vertes /Mise en place d'un mécanisme de gestion de plaintes</w:t>
            </w:r>
            <w:r>
              <w:rPr>
                <w:rFonts w:ascii="Arial" w:eastAsia="Times New Roman" w:hAnsi="Arial" w:cs="Arial"/>
                <w:sz w:val="20"/>
                <w:szCs w:val="20"/>
                <w:lang w:val="fr-FR" w:eastAsia="fr-BF"/>
              </w:rPr>
              <w:t xml:space="preserve"> / dénonciation des violence et violations de la loi</w:t>
            </w:r>
          </w:p>
        </w:tc>
      </w:tr>
      <w:tr w:rsidR="00B144D9" w:rsidRPr="00B144D9" w14:paraId="4BA729B8" w14:textId="77777777" w:rsidTr="00B144D9">
        <w:trPr>
          <w:trHeight w:val="1020"/>
          <w:jc w:val="center"/>
        </w:trPr>
        <w:tc>
          <w:tcPr>
            <w:tcW w:w="536" w:type="dxa"/>
            <w:tcBorders>
              <w:top w:val="nil"/>
              <w:left w:val="single" w:sz="4" w:space="0" w:color="000000"/>
              <w:bottom w:val="single" w:sz="4" w:space="0" w:color="000000"/>
              <w:right w:val="single" w:sz="4" w:space="0" w:color="000000"/>
            </w:tcBorders>
            <w:shd w:val="clear" w:color="auto" w:fill="auto"/>
            <w:noWrap/>
            <w:vAlign w:val="bottom"/>
            <w:hideMark/>
          </w:tcPr>
          <w:p w14:paraId="445AF153" w14:textId="77777777" w:rsidR="00B144D9" w:rsidRPr="00B144D9" w:rsidRDefault="00B144D9" w:rsidP="00B144D9">
            <w:pPr>
              <w:spacing w:after="0" w:line="240" w:lineRule="auto"/>
              <w:ind w:left="0"/>
              <w:jc w:val="center"/>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9</w:t>
            </w:r>
          </w:p>
        </w:tc>
        <w:tc>
          <w:tcPr>
            <w:tcW w:w="2246" w:type="dxa"/>
            <w:tcBorders>
              <w:top w:val="nil"/>
              <w:left w:val="nil"/>
              <w:bottom w:val="single" w:sz="4" w:space="0" w:color="000000"/>
              <w:right w:val="single" w:sz="4" w:space="0" w:color="000000"/>
            </w:tcBorders>
            <w:shd w:val="clear" w:color="auto" w:fill="auto"/>
            <w:vAlign w:val="center"/>
            <w:hideMark/>
          </w:tcPr>
          <w:p w14:paraId="6FE8C575"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Risque de</w:t>
            </w:r>
            <w:r w:rsidRPr="00B144D9">
              <w:rPr>
                <w:rFonts w:ascii="Arial" w:eastAsia="Times New Roman" w:hAnsi="Arial" w:cs="Arial"/>
                <w:sz w:val="20"/>
                <w:szCs w:val="20"/>
                <w:lang w:val="fr-BF" w:eastAsia="fr-BF"/>
              </w:rPr>
              <w:br/>
              <w:t>détournement des</w:t>
            </w:r>
            <w:r w:rsidRPr="00B144D9">
              <w:rPr>
                <w:rFonts w:ascii="Arial" w:eastAsia="Times New Roman" w:hAnsi="Arial" w:cs="Arial"/>
                <w:sz w:val="20"/>
                <w:szCs w:val="20"/>
                <w:lang w:val="fr-BF" w:eastAsia="fr-BF"/>
              </w:rPr>
              <w:br/>
              <w:t>ressources</w:t>
            </w:r>
          </w:p>
        </w:tc>
        <w:tc>
          <w:tcPr>
            <w:tcW w:w="1457" w:type="dxa"/>
            <w:tcBorders>
              <w:top w:val="nil"/>
              <w:left w:val="nil"/>
              <w:bottom w:val="single" w:sz="4" w:space="0" w:color="000000"/>
              <w:right w:val="single" w:sz="4" w:space="0" w:color="000000"/>
            </w:tcBorders>
            <w:shd w:val="clear" w:color="auto" w:fill="auto"/>
            <w:vAlign w:val="center"/>
            <w:hideMark/>
          </w:tcPr>
          <w:p w14:paraId="4FEBFE35"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Moyen</w:t>
            </w:r>
          </w:p>
        </w:tc>
        <w:tc>
          <w:tcPr>
            <w:tcW w:w="3118" w:type="dxa"/>
            <w:tcBorders>
              <w:top w:val="nil"/>
              <w:left w:val="nil"/>
              <w:bottom w:val="single" w:sz="4" w:space="0" w:color="000000"/>
              <w:right w:val="single" w:sz="4" w:space="0" w:color="000000"/>
            </w:tcBorders>
            <w:shd w:val="clear" w:color="auto" w:fill="auto"/>
            <w:vAlign w:val="bottom"/>
            <w:hideMark/>
          </w:tcPr>
          <w:p w14:paraId="2B8415E4"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Utilisation des ressources à des fins personnelles / Non respect des procédures de gestion - Corruption</w:t>
            </w:r>
          </w:p>
        </w:tc>
        <w:tc>
          <w:tcPr>
            <w:tcW w:w="2740" w:type="dxa"/>
            <w:tcBorders>
              <w:top w:val="nil"/>
              <w:left w:val="nil"/>
              <w:bottom w:val="single" w:sz="4" w:space="0" w:color="000000"/>
              <w:right w:val="single" w:sz="4" w:space="0" w:color="000000"/>
            </w:tcBorders>
            <w:shd w:val="clear" w:color="auto" w:fill="auto"/>
            <w:vAlign w:val="center"/>
            <w:hideMark/>
          </w:tcPr>
          <w:p w14:paraId="05488F1E" w14:textId="77777777" w:rsidR="00B144D9" w:rsidRPr="00B144D9" w:rsidRDefault="00B144D9" w:rsidP="00B144D9">
            <w:pPr>
              <w:spacing w:after="0" w:line="240" w:lineRule="auto"/>
              <w:ind w:left="0"/>
              <w:jc w:val="left"/>
              <w:rPr>
                <w:rFonts w:ascii="Arial" w:eastAsia="Times New Roman" w:hAnsi="Arial" w:cs="Arial"/>
                <w:sz w:val="20"/>
                <w:szCs w:val="20"/>
                <w:lang w:val="fr-BF" w:eastAsia="fr-BF"/>
              </w:rPr>
            </w:pPr>
            <w:r w:rsidRPr="00B144D9">
              <w:rPr>
                <w:rFonts w:ascii="Arial" w:eastAsia="Times New Roman" w:hAnsi="Arial" w:cs="Arial"/>
                <w:sz w:val="20"/>
                <w:szCs w:val="20"/>
                <w:lang w:val="fr-BF" w:eastAsia="fr-BF"/>
              </w:rPr>
              <w:t xml:space="preserve">Mise en place d'un bon système de gestion - Contrôles réguliers - Audits périodiques </w:t>
            </w:r>
          </w:p>
        </w:tc>
      </w:tr>
    </w:tbl>
    <w:p w14:paraId="63D5FE77" w14:textId="3E9A56C7" w:rsidR="00B144D9" w:rsidRDefault="00B144D9" w:rsidP="00AF3504">
      <w:pPr>
        <w:rPr>
          <w:lang w:val="fr-FR"/>
        </w:rPr>
        <w:sectPr w:rsidR="00B144D9" w:rsidSect="005A2D39">
          <w:pgSz w:w="11906" w:h="16838"/>
          <w:pgMar w:top="1417" w:right="1417" w:bottom="1417" w:left="1417" w:header="720" w:footer="720" w:gutter="0"/>
          <w:cols w:space="720"/>
          <w:docGrid w:linePitch="299"/>
        </w:sectPr>
      </w:pPr>
    </w:p>
    <w:p w14:paraId="3467D3B1" w14:textId="4B06E7C8" w:rsidR="00AF3504" w:rsidRDefault="00AF3504" w:rsidP="00AF3504">
      <w:pPr>
        <w:pStyle w:val="Titre1"/>
        <w:spacing w:after="120" w:line="240" w:lineRule="auto"/>
        <w:ind w:hanging="11"/>
      </w:pPr>
      <w:r w:rsidRPr="00AF3504">
        <w:lastRenderedPageBreak/>
        <w:t>Matrice d’évaluation par le marqueur genre</w:t>
      </w:r>
    </w:p>
    <w:tbl>
      <w:tblPr>
        <w:tblStyle w:val="TableGrid"/>
        <w:tblW w:w="10461" w:type="dxa"/>
        <w:jc w:val="center"/>
        <w:tblInd w:w="0" w:type="dxa"/>
        <w:tblCellMar>
          <w:top w:w="100" w:type="dxa"/>
          <w:left w:w="144" w:type="dxa"/>
          <w:bottom w:w="0" w:type="dxa"/>
          <w:right w:w="115" w:type="dxa"/>
        </w:tblCellMar>
        <w:tblLook w:val="04A0" w:firstRow="1" w:lastRow="0" w:firstColumn="1" w:lastColumn="0" w:noHBand="0" w:noVBand="1"/>
      </w:tblPr>
      <w:tblGrid>
        <w:gridCol w:w="1769"/>
        <w:gridCol w:w="8692"/>
      </w:tblGrid>
      <w:tr w:rsidR="00AF3504" w14:paraId="07BD55D2" w14:textId="77777777" w:rsidTr="00AF3504">
        <w:trPr>
          <w:trHeight w:val="451"/>
          <w:jc w:val="center"/>
        </w:trPr>
        <w:tc>
          <w:tcPr>
            <w:tcW w:w="995" w:type="dxa"/>
            <w:tcBorders>
              <w:top w:val="nil"/>
              <w:left w:val="nil"/>
              <w:bottom w:val="single" w:sz="4" w:space="0" w:color="F59E00"/>
              <w:right w:val="single" w:sz="4" w:space="0" w:color="FFFFFF"/>
            </w:tcBorders>
            <w:shd w:val="clear" w:color="auto" w:fill="F59E00"/>
          </w:tcPr>
          <w:p w14:paraId="0E30F011" w14:textId="77777777" w:rsidR="00AF3504" w:rsidRPr="009016B4" w:rsidRDefault="00AF3504" w:rsidP="00BC72D2">
            <w:pPr>
              <w:spacing w:after="0" w:line="259" w:lineRule="auto"/>
              <w:ind w:left="0"/>
              <w:rPr>
                <w:b/>
                <w:bCs/>
              </w:rPr>
            </w:pPr>
            <w:r w:rsidRPr="009016B4">
              <w:rPr>
                <w:b/>
                <w:bCs/>
                <w:lang w:val="fr-FR"/>
              </w:rPr>
              <w:t xml:space="preserve"> QU</w:t>
            </w:r>
            <w:r w:rsidRPr="009016B4">
              <w:rPr>
                <w:b/>
                <w:bCs/>
                <w:sz w:val="19"/>
              </w:rPr>
              <w:t>ESTION</w:t>
            </w:r>
          </w:p>
        </w:tc>
        <w:tc>
          <w:tcPr>
            <w:tcW w:w="9466" w:type="dxa"/>
            <w:tcBorders>
              <w:top w:val="nil"/>
              <w:left w:val="single" w:sz="4" w:space="0" w:color="FFFFFF"/>
              <w:bottom w:val="single" w:sz="4" w:space="0" w:color="F59E00"/>
              <w:right w:val="single" w:sz="4" w:space="0" w:color="FFFFFF"/>
            </w:tcBorders>
            <w:shd w:val="clear" w:color="auto" w:fill="F59E00"/>
          </w:tcPr>
          <w:p w14:paraId="06766996" w14:textId="77777777" w:rsidR="00AF3504" w:rsidRPr="009016B4" w:rsidRDefault="00AF3504" w:rsidP="00BC72D2">
            <w:pPr>
              <w:spacing w:after="0" w:line="259" w:lineRule="auto"/>
              <w:ind w:left="0"/>
              <w:rPr>
                <w:b/>
                <w:bCs/>
              </w:rPr>
            </w:pPr>
            <w:r w:rsidRPr="009016B4">
              <w:rPr>
                <w:b/>
                <w:bCs/>
                <w:sz w:val="19"/>
              </w:rPr>
              <w:t>JUSTIFICATION (JOINDRE LES DOCUMENTS OU LES LIENS CORRESPONDANTS)</w:t>
            </w:r>
          </w:p>
        </w:tc>
      </w:tr>
      <w:tr w:rsidR="00AF3504" w14:paraId="656D8226" w14:textId="77777777" w:rsidTr="00AF3504">
        <w:trPr>
          <w:trHeight w:val="1559"/>
          <w:jc w:val="center"/>
        </w:trPr>
        <w:tc>
          <w:tcPr>
            <w:tcW w:w="995" w:type="dxa"/>
            <w:tcBorders>
              <w:top w:val="single" w:sz="4" w:space="0" w:color="F59E00"/>
              <w:left w:val="nil"/>
              <w:bottom w:val="single" w:sz="4" w:space="0" w:color="F59E00"/>
              <w:right w:val="single" w:sz="4" w:space="0" w:color="F59E00"/>
            </w:tcBorders>
            <w:shd w:val="clear" w:color="auto" w:fill="FFF8EA"/>
          </w:tcPr>
          <w:p w14:paraId="059200DB" w14:textId="4ECE8836" w:rsidR="00AF3504" w:rsidRPr="00EB74C0" w:rsidRDefault="00AF3504" w:rsidP="00BC72D2">
            <w:pPr>
              <w:spacing w:after="0" w:line="259" w:lineRule="auto"/>
              <w:ind w:left="26"/>
              <w:rPr>
                <w:lang w:val="fr-FR"/>
              </w:rPr>
            </w:pPr>
            <w:proofErr w:type="gramStart"/>
            <w:r>
              <w:rPr>
                <w:color w:val="575656"/>
              </w:rPr>
              <w:t xml:space="preserve">Analyse </w:t>
            </w:r>
            <w:r w:rsidR="00EB74C0">
              <w:rPr>
                <w:color w:val="575656"/>
                <w:lang w:val="fr-FR"/>
              </w:rPr>
              <w:t xml:space="preserve"> de</w:t>
            </w:r>
            <w:proofErr w:type="gramEnd"/>
            <w:r w:rsidR="00EB74C0">
              <w:rPr>
                <w:color w:val="575656"/>
                <w:lang w:val="fr-FR"/>
              </w:rPr>
              <w:t xml:space="preserve"> la situation</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4D378170" w14:textId="321972F6" w:rsidR="00AF3504" w:rsidRPr="009016B4" w:rsidRDefault="00AF3504" w:rsidP="00AF3504">
            <w:pPr>
              <w:spacing w:after="120" w:line="240" w:lineRule="auto"/>
              <w:ind w:left="0"/>
              <w:rPr>
                <w:color w:val="auto"/>
              </w:rPr>
            </w:pPr>
            <w:r w:rsidRPr="009016B4">
              <w:rPr>
                <w:color w:val="auto"/>
              </w:rPr>
              <w:t>L'analyse de la situation prend en considération des données sexospécifiques qui incluent des éléments sur les inégalités d'accès à la scolarisation à partir des cycles post primaire et secondaire. L'analyse fait ressortir une combinaison de facteurs dans l'environnement socioculturelle, le système éducatif, les stéréotypes sexistes et autres facteurs trouvant des sources de renforcement dans le patriarcat. Il ressort ainsi une nécessité d'intervenir en vue de réduire les inégalités et de rétablir les droits légitimes des filles à l'éducation Le projet se donne donc pour vocation de s'attaquer aux pesanteurs socioculturelles et aux autres facteurs à l'origine de ces inégalités dans l'accès et le maintien des filles aux cycles de scolarisation post-primaire et secondaire</w:t>
            </w:r>
          </w:p>
        </w:tc>
      </w:tr>
      <w:tr w:rsidR="00AF3504" w14:paraId="41662ED4" w14:textId="77777777" w:rsidTr="00AF3504">
        <w:trPr>
          <w:trHeight w:val="4235"/>
          <w:jc w:val="center"/>
        </w:trPr>
        <w:tc>
          <w:tcPr>
            <w:tcW w:w="995" w:type="dxa"/>
            <w:tcBorders>
              <w:top w:val="single" w:sz="4" w:space="0" w:color="F59E00"/>
              <w:left w:val="nil"/>
              <w:bottom w:val="single" w:sz="4" w:space="0" w:color="F59E00"/>
              <w:right w:val="single" w:sz="4" w:space="0" w:color="F59E00"/>
            </w:tcBorders>
            <w:shd w:val="clear" w:color="auto" w:fill="FFF8EA"/>
          </w:tcPr>
          <w:p w14:paraId="3526CB30" w14:textId="77777777" w:rsidR="00AF3504" w:rsidRDefault="00AF3504" w:rsidP="00BC72D2">
            <w:pPr>
              <w:spacing w:after="0" w:line="259" w:lineRule="auto"/>
              <w:ind w:left="26"/>
            </w:pPr>
            <w:r>
              <w:rPr>
                <w:color w:val="575656"/>
              </w:rPr>
              <w:t xml:space="preserve">Activités  </w:t>
            </w:r>
          </w:p>
          <w:p w14:paraId="2C4DD30B" w14:textId="77777777" w:rsidR="00AF3504" w:rsidRDefault="00AF3504" w:rsidP="00BC72D2">
            <w:pPr>
              <w:spacing w:after="0" w:line="259" w:lineRule="auto"/>
              <w:ind w:left="26"/>
            </w:pPr>
            <w:r>
              <w:rPr>
                <w:color w:val="575656"/>
              </w:rPr>
              <w:t xml:space="preserve">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40A62855" w14:textId="45C0F42F" w:rsidR="00AF3504" w:rsidRPr="009016B4" w:rsidRDefault="00AF3504" w:rsidP="00AF3504">
            <w:pPr>
              <w:spacing w:after="120" w:line="240" w:lineRule="auto"/>
              <w:ind w:left="0"/>
              <w:rPr>
                <w:color w:val="auto"/>
              </w:rPr>
            </w:pPr>
            <w:r w:rsidRPr="005966A1">
              <w:rPr>
                <w:color w:val="auto"/>
              </w:rPr>
              <w:t xml:space="preserve">Les activités ont été identifiées de manière à répondre aux besoins spécifiques des filles de la zone péri-urbaine de Ouagadougou, confrontées à des pratiques socioculturelles défavorables à la poursuite de leurs études après le cycle primaire. Des activités propres à réduire les égalités de genre en matière d'éducation ont été donc prévues, au bénéfice des filles des zones non loties et les autres filles vulnérables (issues de familles indigentes, orphelines, filles vivant avec </w:t>
            </w:r>
            <w:proofErr w:type="spellStart"/>
            <w:r w:rsidRPr="005966A1">
              <w:rPr>
                <w:color w:val="auto"/>
              </w:rPr>
              <w:t>avec</w:t>
            </w:r>
            <w:proofErr w:type="spellEnd"/>
            <w:r w:rsidRPr="005966A1">
              <w:rPr>
                <w:color w:val="auto"/>
              </w:rPr>
              <w:t xml:space="preserve"> un handicap, filles issues de familles déplacées internes). En outre, un ensemble d'activités visant à opérer des changements de perception et des mentalités relatives à la position de la femme en général et des jeunes filles en particulier au sein de la société ont été prévues. </w:t>
            </w:r>
            <w:r>
              <w:rPr>
                <w:color w:val="auto"/>
                <w:lang w:val="fr-FR"/>
              </w:rPr>
              <w:t xml:space="preserve"> Il y a aussi d</w:t>
            </w:r>
            <w:r w:rsidRPr="005966A1">
              <w:rPr>
                <w:color w:val="auto"/>
              </w:rPr>
              <w:t>es activités tendant à renforcer les compétences de vie cour</w:t>
            </w:r>
            <w:r>
              <w:rPr>
                <w:color w:val="auto"/>
              </w:rPr>
              <w:t>a</w:t>
            </w:r>
            <w:r w:rsidRPr="005966A1">
              <w:rPr>
                <w:color w:val="auto"/>
              </w:rPr>
              <w:t>ntes des filles. Elles permettront aux filles de prendre conscience de leurs droits et de s'organiser en vue de les défendre, que ce soit de manière individuelle ou collective.  Des activités d'autonomisation économique, de leadership et de renforcement du pouvoir des jeunes filles seront aussi mises en œuvre à travers des formations spécifiques, un accompagnement à l'accès aux moyens de production et un accompagnement à l'entreprenariat.</w:t>
            </w:r>
          </w:p>
        </w:tc>
      </w:tr>
      <w:tr w:rsidR="00AF3504" w14:paraId="4E67B63C" w14:textId="77777777" w:rsidTr="00AF3504">
        <w:trPr>
          <w:trHeight w:val="608"/>
          <w:jc w:val="center"/>
        </w:trPr>
        <w:tc>
          <w:tcPr>
            <w:tcW w:w="995" w:type="dxa"/>
            <w:tcBorders>
              <w:top w:val="single" w:sz="4" w:space="0" w:color="F59E00"/>
              <w:left w:val="nil"/>
              <w:bottom w:val="single" w:sz="4" w:space="0" w:color="F59E00"/>
              <w:right w:val="single" w:sz="4" w:space="0" w:color="F59E00"/>
            </w:tcBorders>
            <w:shd w:val="clear" w:color="auto" w:fill="FFF8EA"/>
          </w:tcPr>
          <w:p w14:paraId="081F4EB7" w14:textId="77777777" w:rsidR="00AF3504" w:rsidRDefault="00AF3504" w:rsidP="00BC72D2">
            <w:pPr>
              <w:spacing w:after="91" w:line="240" w:lineRule="auto"/>
              <w:ind w:left="26"/>
            </w:pPr>
            <w:r>
              <w:rPr>
                <w:color w:val="575656"/>
              </w:rPr>
              <w:t>Participation aux processus du projet</w:t>
            </w:r>
          </w:p>
          <w:p w14:paraId="341B71D6" w14:textId="77777777" w:rsidR="00AF3504" w:rsidRDefault="00AF3504" w:rsidP="00BC72D2">
            <w:pPr>
              <w:spacing w:after="0" w:line="259" w:lineRule="auto"/>
              <w:ind w:left="26"/>
            </w:pPr>
            <w:r>
              <w:rPr>
                <w:color w:val="575656"/>
              </w:rPr>
              <w:t xml:space="preserve"> </w:t>
            </w:r>
          </w:p>
          <w:p w14:paraId="1BEAF0CB" w14:textId="77777777" w:rsidR="00AF3504" w:rsidRDefault="00AF3504" w:rsidP="00BC72D2">
            <w:pPr>
              <w:spacing w:after="0" w:line="259" w:lineRule="auto"/>
              <w:ind w:left="26"/>
            </w:pPr>
            <w:r>
              <w:rPr>
                <w:color w:val="575656"/>
              </w:rPr>
              <w:t xml:space="preserve">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1F244B41" w14:textId="03F25F58" w:rsidR="00AF3504" w:rsidRPr="009016B4" w:rsidRDefault="00AF3504" w:rsidP="00BC72D2">
            <w:pPr>
              <w:spacing w:after="160" w:line="259" w:lineRule="auto"/>
              <w:ind w:left="0"/>
              <w:rPr>
                <w:color w:val="auto"/>
              </w:rPr>
            </w:pPr>
            <w:r w:rsidRPr="005966A1">
              <w:rPr>
                <w:color w:val="auto"/>
              </w:rPr>
              <w:t xml:space="preserve">Le processus du projet adopte une démarche participative à toutes les étapes, du diagnostic à l'évaluation en passant pas la mise en </w:t>
            </w:r>
            <w:r w:rsidRPr="005966A1">
              <w:rPr>
                <w:color w:val="auto"/>
              </w:rPr>
              <w:t>œuvre</w:t>
            </w:r>
            <w:r w:rsidRPr="005966A1">
              <w:rPr>
                <w:color w:val="auto"/>
              </w:rPr>
              <w:t xml:space="preserve">. Un Comité de pilotage intégrant des ministères clés tels que celui en charge du genre et de la famille, les ministères en charge de l'éducation, de la jeunesse et de la formation professionnelle sera mis en place. La participation active des organisations de jeunes </w:t>
            </w:r>
            <w:r w:rsidRPr="005966A1">
              <w:rPr>
                <w:color w:val="auto"/>
              </w:rPr>
              <w:t>filles,</w:t>
            </w:r>
            <w:r w:rsidRPr="005966A1">
              <w:rPr>
                <w:color w:val="auto"/>
              </w:rPr>
              <w:t xml:space="preserve"> des élèves, des leaders d'associations de </w:t>
            </w:r>
            <w:r w:rsidRPr="005966A1">
              <w:rPr>
                <w:color w:val="auto"/>
              </w:rPr>
              <w:t>femmes,</w:t>
            </w:r>
            <w:r w:rsidRPr="005966A1">
              <w:rPr>
                <w:color w:val="auto"/>
              </w:rPr>
              <w:t xml:space="preserve"> des responsables coutumiers et religieux sera requise à toutes les étapes du cycle du projet. Le projet s'intéressera en outre à certaines minorités, telles que les filles vivant avec un handicap, les filles orphelines, celles issues des familles indigentes ou victimes de déplacements forcés du fait de la crise sécuritaire.   </w:t>
            </w:r>
          </w:p>
        </w:tc>
      </w:tr>
      <w:tr w:rsidR="00AF3504" w14:paraId="252C54C1" w14:textId="77777777" w:rsidTr="00AF3504">
        <w:trPr>
          <w:trHeight w:val="1145"/>
          <w:jc w:val="center"/>
        </w:trPr>
        <w:tc>
          <w:tcPr>
            <w:tcW w:w="995" w:type="dxa"/>
            <w:tcBorders>
              <w:top w:val="single" w:sz="4" w:space="0" w:color="F59E00"/>
              <w:left w:val="nil"/>
              <w:bottom w:val="single" w:sz="4" w:space="0" w:color="F59E00"/>
              <w:right w:val="single" w:sz="4" w:space="0" w:color="F59E00"/>
            </w:tcBorders>
            <w:shd w:val="clear" w:color="auto" w:fill="FFF8EA"/>
          </w:tcPr>
          <w:p w14:paraId="7BC6E96B" w14:textId="77777777" w:rsidR="00AF3504" w:rsidRDefault="00AF3504" w:rsidP="00BC72D2">
            <w:pPr>
              <w:spacing w:after="0" w:line="259" w:lineRule="auto"/>
              <w:ind w:left="26" w:right="372"/>
            </w:pPr>
            <w:r>
              <w:rPr>
                <w:color w:val="575656"/>
              </w:rPr>
              <w:t xml:space="preserve">Systèmes de suivi et d’évaluation </w:t>
            </w:r>
          </w:p>
        </w:tc>
        <w:tc>
          <w:tcPr>
            <w:tcW w:w="9466" w:type="dxa"/>
            <w:tcBorders>
              <w:top w:val="single" w:sz="4" w:space="0" w:color="F59E00"/>
              <w:left w:val="single" w:sz="4" w:space="0" w:color="F59E00"/>
              <w:bottom w:val="single" w:sz="4" w:space="0" w:color="F59E00"/>
              <w:right w:val="single" w:sz="4" w:space="0" w:color="F59E00"/>
            </w:tcBorders>
            <w:shd w:val="clear" w:color="auto" w:fill="FFF8EA"/>
          </w:tcPr>
          <w:p w14:paraId="18F5B4F8" w14:textId="4A3703F3" w:rsidR="00AF3504" w:rsidRPr="00AF3504" w:rsidRDefault="00AF3504" w:rsidP="00BC72D2">
            <w:pPr>
              <w:spacing w:after="160" w:line="259" w:lineRule="auto"/>
              <w:ind w:left="0"/>
              <w:rPr>
                <w:color w:val="auto"/>
                <w:lang w:val="fr-FR"/>
              </w:rPr>
            </w:pPr>
            <w:r w:rsidRPr="005966A1">
              <w:rPr>
                <w:color w:val="auto"/>
              </w:rPr>
              <w:t>Un comité de suivi sera mis en place en collaboration avec toutes les parties prenantes du projet. Une équipe</w:t>
            </w:r>
            <w:r>
              <w:rPr>
                <w:color w:val="auto"/>
                <w:lang w:val="fr-FR"/>
              </w:rPr>
              <w:t xml:space="preserve"> </w:t>
            </w:r>
            <w:r w:rsidRPr="005966A1">
              <w:rPr>
                <w:color w:val="auto"/>
              </w:rPr>
              <w:t xml:space="preserve">de </w:t>
            </w:r>
            <w:r>
              <w:rPr>
                <w:color w:val="auto"/>
                <w:lang w:val="fr-FR"/>
              </w:rPr>
              <w:t xml:space="preserve">projet </w:t>
            </w:r>
            <w:r w:rsidRPr="005966A1">
              <w:rPr>
                <w:color w:val="auto"/>
              </w:rPr>
              <w:t xml:space="preserve">sera déployée pour la mise en œuvre des activités, en collaboration avec un réseau de </w:t>
            </w:r>
            <w:r w:rsidRPr="005966A1">
              <w:rPr>
                <w:color w:val="auto"/>
              </w:rPr>
              <w:t>partenaires</w:t>
            </w:r>
            <w:r w:rsidRPr="005966A1">
              <w:rPr>
                <w:color w:val="auto"/>
              </w:rPr>
              <w:t>. Un dispositif de suivi-évaluation sera conçu et permettra un suivi régulier des activités ainsi que l'évolution des indicateurs. Un rapport sur la mise en œuvre du projet</w:t>
            </w:r>
            <w:r>
              <w:rPr>
                <w:color w:val="auto"/>
                <w:lang w:val="fr-FR"/>
              </w:rPr>
              <w:t xml:space="preserve"> </w:t>
            </w:r>
            <w:r w:rsidRPr="005966A1">
              <w:rPr>
                <w:color w:val="auto"/>
              </w:rPr>
              <w:t xml:space="preserve">sera établi chaque trimestre et une session semestrielle du Comité de pilotage sera tenue sur toute la durée du projet. Une collecte de données de référence sera organisée en début de projet en vue d'établir la situation de départ avant l'amorce des activités du projet proprement dit. </w:t>
            </w:r>
            <w:r>
              <w:rPr>
                <w:color w:val="auto"/>
                <w:lang w:val="fr-FR"/>
              </w:rPr>
              <w:t xml:space="preserve"> Une évaluation finale sera conduite en fin de projet</w:t>
            </w:r>
          </w:p>
        </w:tc>
      </w:tr>
    </w:tbl>
    <w:p w14:paraId="170B834C" w14:textId="77777777" w:rsidR="00AF3504" w:rsidRPr="00AF3504" w:rsidRDefault="00AF3504" w:rsidP="00AF3504">
      <w:pPr>
        <w:rPr>
          <w:lang w:val="fr-FR"/>
        </w:rPr>
      </w:pPr>
    </w:p>
    <w:sectPr w:rsidR="00AF3504" w:rsidRPr="00AF3504" w:rsidSect="005A2D39">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AA92" w14:textId="77777777" w:rsidR="00B7705A" w:rsidRDefault="00B7705A" w:rsidP="00871AF5">
      <w:pPr>
        <w:spacing w:after="0" w:line="240" w:lineRule="auto"/>
      </w:pPr>
      <w:r>
        <w:separator/>
      </w:r>
    </w:p>
  </w:endnote>
  <w:endnote w:type="continuationSeparator" w:id="0">
    <w:p w14:paraId="7F198B0F" w14:textId="77777777" w:rsidR="00B7705A" w:rsidRDefault="00B7705A" w:rsidP="00871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335C3" w14:textId="77777777" w:rsidR="00B7705A" w:rsidRDefault="00B7705A" w:rsidP="00871AF5">
      <w:pPr>
        <w:spacing w:after="0" w:line="240" w:lineRule="auto"/>
      </w:pPr>
      <w:r>
        <w:separator/>
      </w:r>
    </w:p>
  </w:footnote>
  <w:footnote w:type="continuationSeparator" w:id="0">
    <w:p w14:paraId="0BD16F36" w14:textId="77777777" w:rsidR="00B7705A" w:rsidRDefault="00B7705A" w:rsidP="00871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1D2E" w14:textId="28FCB06C" w:rsidR="00CA4503" w:rsidRPr="00CA4503" w:rsidRDefault="00F431DE" w:rsidP="00CA4503">
    <w:pPr>
      <w:pStyle w:val="Titre1"/>
      <w:spacing w:after="154"/>
      <w:ind w:left="245"/>
      <w:rPr>
        <w:b/>
        <w:bCs/>
        <w:sz w:val="28"/>
        <w:szCs w:val="24"/>
        <w:u w:val="single"/>
        <w:lang w:val="fr-FR"/>
      </w:rPr>
    </w:pPr>
    <w:r>
      <w:rPr>
        <w:b/>
        <w:bCs/>
        <w:sz w:val="28"/>
        <w:szCs w:val="24"/>
        <w:u w:val="single"/>
        <w:lang w:val="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48B4" w14:textId="44B5D53E" w:rsidR="00CA4503" w:rsidRPr="00CA4503" w:rsidRDefault="00CA4503" w:rsidP="00CA4503">
    <w:pPr>
      <w:pStyle w:val="Titre1"/>
      <w:tabs>
        <w:tab w:val="center" w:pos="4653"/>
      </w:tabs>
      <w:spacing w:after="154"/>
      <w:ind w:left="245"/>
      <w:rPr>
        <w:b/>
        <w:bCs/>
        <w:sz w:val="28"/>
        <w:szCs w:val="24"/>
        <w:u w:val="single"/>
        <w:lang w:val="fr-FR"/>
      </w:rPr>
    </w:pPr>
    <w:r w:rsidRPr="00D00094">
      <w:rPr>
        <w:b/>
        <w:bCs/>
        <w:sz w:val="28"/>
        <w:szCs w:val="24"/>
        <w:u w:val="single"/>
        <w:lang w:val="fr-FR"/>
      </w:rPr>
      <w:t>Théorie du changement</w:t>
    </w:r>
    <w:r>
      <w:rPr>
        <w:b/>
        <w:bCs/>
        <w:sz w:val="28"/>
        <w:szCs w:val="24"/>
        <w:u w:val="single"/>
        <w:lang w:val="fr-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64F4" w14:textId="78E85D0F" w:rsidR="00CA4503" w:rsidRPr="00CA4503" w:rsidRDefault="00CA4503" w:rsidP="00CA4503">
    <w:pPr>
      <w:pStyle w:val="Titre1"/>
      <w:tabs>
        <w:tab w:val="center" w:pos="4653"/>
      </w:tabs>
      <w:spacing w:after="154"/>
      <w:ind w:left="245"/>
      <w:rPr>
        <w:b/>
        <w:bCs/>
        <w:sz w:val="28"/>
        <w:szCs w:val="24"/>
        <w:u w:val="single"/>
        <w:lang w:val="fr-FR"/>
      </w:rPr>
    </w:pPr>
    <w:r>
      <w:rPr>
        <w:b/>
        <w:bCs/>
        <w:sz w:val="28"/>
        <w:szCs w:val="24"/>
        <w:u w:val="single"/>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276" style="width:12pt;height:12.75pt" coordsize="" o:spt="100" o:bullet="t" adj="0,,0" path="" stroked="f">
        <v:stroke joinstyle="miter"/>
        <v:imagedata r:id="rId1" o:title="image20"/>
        <v:formulas/>
        <v:path o:connecttype="segments"/>
      </v:shape>
    </w:pict>
  </w:numPicBullet>
  <w:numPicBullet w:numPicBulletId="1">
    <w:pict>
      <v:shape id="_x0000_i1277" style="width:12pt;height:12pt" coordsize="" o:spt="100" o:bullet="t" adj="0,,0" path="" stroked="f">
        <v:stroke joinstyle="miter"/>
        <v:imagedata r:id="rId2" o:title="image21"/>
        <v:formulas/>
        <v:path o:connecttype="segments"/>
      </v:shape>
    </w:pict>
  </w:numPicBullet>
  <w:abstractNum w:abstractNumId="0" w15:restartNumberingAfterBreak="0">
    <w:nsid w:val="008A53B8"/>
    <w:multiLevelType w:val="hybridMultilevel"/>
    <w:tmpl w:val="BC34C64C"/>
    <w:lvl w:ilvl="0" w:tplc="AE8CD2F0">
      <w:start w:val="1"/>
      <w:numFmt w:val="decimal"/>
      <w:lvlText w:val="%1."/>
      <w:lvlJc w:val="left"/>
      <w:pPr>
        <w:ind w:left="599" w:hanging="360"/>
      </w:pPr>
      <w:rPr>
        <w:rFonts w:hint="default"/>
      </w:rPr>
    </w:lvl>
    <w:lvl w:ilvl="1" w:tplc="20000019" w:tentative="1">
      <w:start w:val="1"/>
      <w:numFmt w:val="lowerLetter"/>
      <w:lvlText w:val="%2."/>
      <w:lvlJc w:val="left"/>
      <w:pPr>
        <w:ind w:left="1319" w:hanging="360"/>
      </w:pPr>
    </w:lvl>
    <w:lvl w:ilvl="2" w:tplc="2000001B" w:tentative="1">
      <w:start w:val="1"/>
      <w:numFmt w:val="lowerRoman"/>
      <w:lvlText w:val="%3."/>
      <w:lvlJc w:val="right"/>
      <w:pPr>
        <w:ind w:left="2039" w:hanging="180"/>
      </w:pPr>
    </w:lvl>
    <w:lvl w:ilvl="3" w:tplc="2000000F" w:tentative="1">
      <w:start w:val="1"/>
      <w:numFmt w:val="decimal"/>
      <w:lvlText w:val="%4."/>
      <w:lvlJc w:val="left"/>
      <w:pPr>
        <w:ind w:left="2759" w:hanging="360"/>
      </w:pPr>
    </w:lvl>
    <w:lvl w:ilvl="4" w:tplc="20000019" w:tentative="1">
      <w:start w:val="1"/>
      <w:numFmt w:val="lowerLetter"/>
      <w:lvlText w:val="%5."/>
      <w:lvlJc w:val="left"/>
      <w:pPr>
        <w:ind w:left="3479" w:hanging="360"/>
      </w:pPr>
    </w:lvl>
    <w:lvl w:ilvl="5" w:tplc="2000001B" w:tentative="1">
      <w:start w:val="1"/>
      <w:numFmt w:val="lowerRoman"/>
      <w:lvlText w:val="%6."/>
      <w:lvlJc w:val="right"/>
      <w:pPr>
        <w:ind w:left="4199" w:hanging="180"/>
      </w:pPr>
    </w:lvl>
    <w:lvl w:ilvl="6" w:tplc="2000000F" w:tentative="1">
      <w:start w:val="1"/>
      <w:numFmt w:val="decimal"/>
      <w:lvlText w:val="%7."/>
      <w:lvlJc w:val="left"/>
      <w:pPr>
        <w:ind w:left="4919" w:hanging="360"/>
      </w:pPr>
    </w:lvl>
    <w:lvl w:ilvl="7" w:tplc="20000019" w:tentative="1">
      <w:start w:val="1"/>
      <w:numFmt w:val="lowerLetter"/>
      <w:lvlText w:val="%8."/>
      <w:lvlJc w:val="left"/>
      <w:pPr>
        <w:ind w:left="5639" w:hanging="360"/>
      </w:pPr>
    </w:lvl>
    <w:lvl w:ilvl="8" w:tplc="2000001B" w:tentative="1">
      <w:start w:val="1"/>
      <w:numFmt w:val="lowerRoman"/>
      <w:lvlText w:val="%9."/>
      <w:lvlJc w:val="right"/>
      <w:pPr>
        <w:ind w:left="6359" w:hanging="180"/>
      </w:pPr>
    </w:lvl>
  </w:abstractNum>
  <w:abstractNum w:abstractNumId="1" w15:restartNumberingAfterBreak="0">
    <w:nsid w:val="0B3C1F4F"/>
    <w:multiLevelType w:val="multilevel"/>
    <w:tmpl w:val="B6EC0F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4E62C2"/>
    <w:multiLevelType w:val="multilevel"/>
    <w:tmpl w:val="D74ADB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625509"/>
    <w:multiLevelType w:val="hybridMultilevel"/>
    <w:tmpl w:val="EBEA0404"/>
    <w:lvl w:ilvl="0" w:tplc="64E2C066">
      <w:start w:val="1"/>
      <w:numFmt w:val="bullet"/>
      <w:lvlText w:val="•"/>
      <w:lvlPicBulletId w:val="1"/>
      <w:lvlJc w:val="left"/>
      <w:pPr>
        <w:ind w:left="91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B342070">
      <w:start w:val="1"/>
      <w:numFmt w:val="bullet"/>
      <w:lvlText w:val="o"/>
      <w:lvlJc w:val="left"/>
      <w:pPr>
        <w:ind w:left="17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520A6FE">
      <w:start w:val="1"/>
      <w:numFmt w:val="bullet"/>
      <w:lvlText w:val="▪"/>
      <w:lvlJc w:val="left"/>
      <w:pPr>
        <w:ind w:left="24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CF4EC14">
      <w:start w:val="1"/>
      <w:numFmt w:val="bullet"/>
      <w:lvlText w:val="•"/>
      <w:lvlJc w:val="left"/>
      <w:pPr>
        <w:ind w:left="3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0A42EE2">
      <w:start w:val="1"/>
      <w:numFmt w:val="bullet"/>
      <w:lvlText w:val="o"/>
      <w:lvlJc w:val="left"/>
      <w:pPr>
        <w:ind w:left="3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B8C3F8C">
      <w:start w:val="1"/>
      <w:numFmt w:val="bullet"/>
      <w:lvlText w:val="▪"/>
      <w:lvlJc w:val="left"/>
      <w:pPr>
        <w:ind w:left="4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59F44FBA">
      <w:start w:val="1"/>
      <w:numFmt w:val="bullet"/>
      <w:lvlText w:val="•"/>
      <w:lvlJc w:val="left"/>
      <w:pPr>
        <w:ind w:left="5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BE8FF52">
      <w:start w:val="1"/>
      <w:numFmt w:val="bullet"/>
      <w:lvlText w:val="o"/>
      <w:lvlJc w:val="left"/>
      <w:pPr>
        <w:ind w:left="6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B79A129C">
      <w:start w:val="1"/>
      <w:numFmt w:val="bullet"/>
      <w:lvlText w:val="▪"/>
      <w:lvlJc w:val="left"/>
      <w:pPr>
        <w:ind w:left="6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F583DA6"/>
    <w:multiLevelType w:val="hybridMultilevel"/>
    <w:tmpl w:val="8DBAA4EC"/>
    <w:lvl w:ilvl="0" w:tplc="20000001">
      <w:start w:val="1"/>
      <w:numFmt w:val="bullet"/>
      <w:lvlText w:val=""/>
      <w:lvlJc w:val="left"/>
      <w:pPr>
        <w:ind w:left="731" w:hanging="360"/>
      </w:pPr>
      <w:rPr>
        <w:rFonts w:ascii="Symbol" w:hAnsi="Symbol" w:hint="default"/>
      </w:rPr>
    </w:lvl>
    <w:lvl w:ilvl="1" w:tplc="20000003" w:tentative="1">
      <w:start w:val="1"/>
      <w:numFmt w:val="bullet"/>
      <w:lvlText w:val="o"/>
      <w:lvlJc w:val="left"/>
      <w:pPr>
        <w:ind w:left="1451" w:hanging="360"/>
      </w:pPr>
      <w:rPr>
        <w:rFonts w:ascii="Courier New" w:hAnsi="Courier New" w:cs="Courier New" w:hint="default"/>
      </w:rPr>
    </w:lvl>
    <w:lvl w:ilvl="2" w:tplc="20000005" w:tentative="1">
      <w:start w:val="1"/>
      <w:numFmt w:val="bullet"/>
      <w:lvlText w:val=""/>
      <w:lvlJc w:val="left"/>
      <w:pPr>
        <w:ind w:left="2171" w:hanging="360"/>
      </w:pPr>
      <w:rPr>
        <w:rFonts w:ascii="Wingdings" w:hAnsi="Wingdings" w:hint="default"/>
      </w:rPr>
    </w:lvl>
    <w:lvl w:ilvl="3" w:tplc="20000001" w:tentative="1">
      <w:start w:val="1"/>
      <w:numFmt w:val="bullet"/>
      <w:lvlText w:val=""/>
      <w:lvlJc w:val="left"/>
      <w:pPr>
        <w:ind w:left="2891" w:hanging="360"/>
      </w:pPr>
      <w:rPr>
        <w:rFonts w:ascii="Symbol" w:hAnsi="Symbol" w:hint="default"/>
      </w:rPr>
    </w:lvl>
    <w:lvl w:ilvl="4" w:tplc="20000003" w:tentative="1">
      <w:start w:val="1"/>
      <w:numFmt w:val="bullet"/>
      <w:lvlText w:val="o"/>
      <w:lvlJc w:val="left"/>
      <w:pPr>
        <w:ind w:left="3611" w:hanging="360"/>
      </w:pPr>
      <w:rPr>
        <w:rFonts w:ascii="Courier New" w:hAnsi="Courier New" w:cs="Courier New" w:hint="default"/>
      </w:rPr>
    </w:lvl>
    <w:lvl w:ilvl="5" w:tplc="20000005" w:tentative="1">
      <w:start w:val="1"/>
      <w:numFmt w:val="bullet"/>
      <w:lvlText w:val=""/>
      <w:lvlJc w:val="left"/>
      <w:pPr>
        <w:ind w:left="4331" w:hanging="360"/>
      </w:pPr>
      <w:rPr>
        <w:rFonts w:ascii="Wingdings" w:hAnsi="Wingdings" w:hint="default"/>
      </w:rPr>
    </w:lvl>
    <w:lvl w:ilvl="6" w:tplc="20000001" w:tentative="1">
      <w:start w:val="1"/>
      <w:numFmt w:val="bullet"/>
      <w:lvlText w:val=""/>
      <w:lvlJc w:val="left"/>
      <w:pPr>
        <w:ind w:left="5051" w:hanging="360"/>
      </w:pPr>
      <w:rPr>
        <w:rFonts w:ascii="Symbol" w:hAnsi="Symbol" w:hint="default"/>
      </w:rPr>
    </w:lvl>
    <w:lvl w:ilvl="7" w:tplc="20000003" w:tentative="1">
      <w:start w:val="1"/>
      <w:numFmt w:val="bullet"/>
      <w:lvlText w:val="o"/>
      <w:lvlJc w:val="left"/>
      <w:pPr>
        <w:ind w:left="5771" w:hanging="360"/>
      </w:pPr>
      <w:rPr>
        <w:rFonts w:ascii="Courier New" w:hAnsi="Courier New" w:cs="Courier New" w:hint="default"/>
      </w:rPr>
    </w:lvl>
    <w:lvl w:ilvl="8" w:tplc="20000005" w:tentative="1">
      <w:start w:val="1"/>
      <w:numFmt w:val="bullet"/>
      <w:lvlText w:val=""/>
      <w:lvlJc w:val="left"/>
      <w:pPr>
        <w:ind w:left="6491" w:hanging="360"/>
      </w:pPr>
      <w:rPr>
        <w:rFonts w:ascii="Wingdings" w:hAnsi="Wingdings" w:hint="default"/>
      </w:rPr>
    </w:lvl>
  </w:abstractNum>
  <w:abstractNum w:abstractNumId="5" w15:restartNumberingAfterBreak="0">
    <w:nsid w:val="23CE578E"/>
    <w:multiLevelType w:val="multilevel"/>
    <w:tmpl w:val="C4628A62"/>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0D760AB"/>
    <w:multiLevelType w:val="multilevel"/>
    <w:tmpl w:val="82268C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B1013C"/>
    <w:multiLevelType w:val="hybridMultilevel"/>
    <w:tmpl w:val="10EC7A2C"/>
    <w:lvl w:ilvl="0" w:tplc="20000001">
      <w:start w:val="1"/>
      <w:numFmt w:val="bullet"/>
      <w:lvlText w:val=""/>
      <w:lvlJc w:val="left"/>
      <w:pPr>
        <w:ind w:left="1296" w:hanging="360"/>
      </w:pPr>
      <w:rPr>
        <w:rFonts w:ascii="Symbol" w:hAnsi="Symbol" w:hint="default"/>
      </w:rPr>
    </w:lvl>
    <w:lvl w:ilvl="1" w:tplc="20000003" w:tentative="1">
      <w:start w:val="1"/>
      <w:numFmt w:val="bullet"/>
      <w:lvlText w:val="o"/>
      <w:lvlJc w:val="left"/>
      <w:pPr>
        <w:ind w:left="2016" w:hanging="360"/>
      </w:pPr>
      <w:rPr>
        <w:rFonts w:ascii="Courier New" w:hAnsi="Courier New" w:cs="Courier New" w:hint="default"/>
      </w:rPr>
    </w:lvl>
    <w:lvl w:ilvl="2" w:tplc="20000005" w:tentative="1">
      <w:start w:val="1"/>
      <w:numFmt w:val="bullet"/>
      <w:lvlText w:val=""/>
      <w:lvlJc w:val="left"/>
      <w:pPr>
        <w:ind w:left="2736" w:hanging="360"/>
      </w:pPr>
      <w:rPr>
        <w:rFonts w:ascii="Wingdings" w:hAnsi="Wingdings" w:hint="default"/>
      </w:rPr>
    </w:lvl>
    <w:lvl w:ilvl="3" w:tplc="20000001" w:tentative="1">
      <w:start w:val="1"/>
      <w:numFmt w:val="bullet"/>
      <w:lvlText w:val=""/>
      <w:lvlJc w:val="left"/>
      <w:pPr>
        <w:ind w:left="3456" w:hanging="360"/>
      </w:pPr>
      <w:rPr>
        <w:rFonts w:ascii="Symbol" w:hAnsi="Symbol" w:hint="default"/>
      </w:rPr>
    </w:lvl>
    <w:lvl w:ilvl="4" w:tplc="20000003" w:tentative="1">
      <w:start w:val="1"/>
      <w:numFmt w:val="bullet"/>
      <w:lvlText w:val="o"/>
      <w:lvlJc w:val="left"/>
      <w:pPr>
        <w:ind w:left="4176" w:hanging="360"/>
      </w:pPr>
      <w:rPr>
        <w:rFonts w:ascii="Courier New" w:hAnsi="Courier New" w:cs="Courier New" w:hint="default"/>
      </w:rPr>
    </w:lvl>
    <w:lvl w:ilvl="5" w:tplc="20000005" w:tentative="1">
      <w:start w:val="1"/>
      <w:numFmt w:val="bullet"/>
      <w:lvlText w:val=""/>
      <w:lvlJc w:val="left"/>
      <w:pPr>
        <w:ind w:left="4896" w:hanging="360"/>
      </w:pPr>
      <w:rPr>
        <w:rFonts w:ascii="Wingdings" w:hAnsi="Wingdings" w:hint="default"/>
      </w:rPr>
    </w:lvl>
    <w:lvl w:ilvl="6" w:tplc="20000001" w:tentative="1">
      <w:start w:val="1"/>
      <w:numFmt w:val="bullet"/>
      <w:lvlText w:val=""/>
      <w:lvlJc w:val="left"/>
      <w:pPr>
        <w:ind w:left="5616" w:hanging="360"/>
      </w:pPr>
      <w:rPr>
        <w:rFonts w:ascii="Symbol" w:hAnsi="Symbol" w:hint="default"/>
      </w:rPr>
    </w:lvl>
    <w:lvl w:ilvl="7" w:tplc="20000003" w:tentative="1">
      <w:start w:val="1"/>
      <w:numFmt w:val="bullet"/>
      <w:lvlText w:val="o"/>
      <w:lvlJc w:val="left"/>
      <w:pPr>
        <w:ind w:left="6336" w:hanging="360"/>
      </w:pPr>
      <w:rPr>
        <w:rFonts w:ascii="Courier New" w:hAnsi="Courier New" w:cs="Courier New" w:hint="default"/>
      </w:rPr>
    </w:lvl>
    <w:lvl w:ilvl="8" w:tplc="20000005" w:tentative="1">
      <w:start w:val="1"/>
      <w:numFmt w:val="bullet"/>
      <w:lvlText w:val=""/>
      <w:lvlJc w:val="left"/>
      <w:pPr>
        <w:ind w:left="7056" w:hanging="360"/>
      </w:pPr>
      <w:rPr>
        <w:rFonts w:ascii="Wingdings" w:hAnsi="Wingdings" w:hint="default"/>
      </w:rPr>
    </w:lvl>
  </w:abstractNum>
  <w:abstractNum w:abstractNumId="8" w15:restartNumberingAfterBreak="0">
    <w:nsid w:val="3DC74B58"/>
    <w:multiLevelType w:val="multilevel"/>
    <w:tmpl w:val="62D6314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2FD2036"/>
    <w:multiLevelType w:val="multilevel"/>
    <w:tmpl w:val="CBC28A18"/>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087190"/>
    <w:multiLevelType w:val="multilevel"/>
    <w:tmpl w:val="C58E925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630124D"/>
    <w:multiLevelType w:val="multilevel"/>
    <w:tmpl w:val="7D7A3E56"/>
    <w:lvl w:ilvl="0">
      <w:start w:val="1"/>
      <w:numFmt w:val="decimal"/>
      <w:lvlText w:val="%1."/>
      <w:lvlJc w:val="left"/>
      <w:pPr>
        <w:ind w:left="837" w:hanging="360"/>
      </w:pPr>
      <w:rPr>
        <w:rFonts w:hint="default"/>
      </w:rPr>
    </w:lvl>
    <w:lvl w:ilvl="1">
      <w:start w:val="1"/>
      <w:numFmt w:val="decimal"/>
      <w:isLgl/>
      <w:lvlText w:val="%1.%2."/>
      <w:lvlJc w:val="left"/>
      <w:pPr>
        <w:ind w:left="972" w:hanging="495"/>
      </w:pPr>
      <w:rPr>
        <w:rFonts w:hint="default"/>
      </w:rPr>
    </w:lvl>
    <w:lvl w:ilvl="2">
      <w:start w:val="1"/>
      <w:numFmt w:val="decimal"/>
      <w:isLgl/>
      <w:lvlText w:val="%1.%2.%3."/>
      <w:lvlJc w:val="left"/>
      <w:pPr>
        <w:ind w:left="1197" w:hanging="720"/>
      </w:pPr>
      <w:rPr>
        <w:rFonts w:hint="default"/>
      </w:rPr>
    </w:lvl>
    <w:lvl w:ilvl="3">
      <w:start w:val="1"/>
      <w:numFmt w:val="decimal"/>
      <w:isLgl/>
      <w:lvlText w:val="%1.%2.%3.%4."/>
      <w:lvlJc w:val="left"/>
      <w:pPr>
        <w:ind w:left="1197" w:hanging="720"/>
      </w:pPr>
      <w:rPr>
        <w:rFonts w:hint="default"/>
      </w:rPr>
    </w:lvl>
    <w:lvl w:ilvl="4">
      <w:start w:val="1"/>
      <w:numFmt w:val="decimal"/>
      <w:isLgl/>
      <w:lvlText w:val="%1.%2.%3.%4.%5."/>
      <w:lvlJc w:val="left"/>
      <w:pPr>
        <w:ind w:left="1557" w:hanging="1080"/>
      </w:pPr>
      <w:rPr>
        <w:rFonts w:hint="default"/>
      </w:rPr>
    </w:lvl>
    <w:lvl w:ilvl="5">
      <w:start w:val="1"/>
      <w:numFmt w:val="decimal"/>
      <w:isLgl/>
      <w:lvlText w:val="%1.%2.%3.%4.%5.%6."/>
      <w:lvlJc w:val="left"/>
      <w:pPr>
        <w:ind w:left="1557" w:hanging="1080"/>
      </w:pPr>
      <w:rPr>
        <w:rFonts w:hint="default"/>
      </w:rPr>
    </w:lvl>
    <w:lvl w:ilvl="6">
      <w:start w:val="1"/>
      <w:numFmt w:val="decimal"/>
      <w:isLgl/>
      <w:lvlText w:val="%1.%2.%3.%4.%5.%6.%7."/>
      <w:lvlJc w:val="left"/>
      <w:pPr>
        <w:ind w:left="1917" w:hanging="1440"/>
      </w:pPr>
      <w:rPr>
        <w:rFonts w:hint="default"/>
      </w:rPr>
    </w:lvl>
    <w:lvl w:ilvl="7">
      <w:start w:val="1"/>
      <w:numFmt w:val="decimal"/>
      <w:isLgl/>
      <w:lvlText w:val="%1.%2.%3.%4.%5.%6.%7.%8."/>
      <w:lvlJc w:val="left"/>
      <w:pPr>
        <w:ind w:left="1917" w:hanging="1440"/>
      </w:pPr>
      <w:rPr>
        <w:rFonts w:hint="default"/>
      </w:rPr>
    </w:lvl>
    <w:lvl w:ilvl="8">
      <w:start w:val="1"/>
      <w:numFmt w:val="decimal"/>
      <w:isLgl/>
      <w:lvlText w:val="%1.%2.%3.%4.%5.%6.%7.%8.%9."/>
      <w:lvlJc w:val="left"/>
      <w:pPr>
        <w:ind w:left="2277" w:hanging="1800"/>
      </w:pPr>
      <w:rPr>
        <w:rFonts w:hint="default"/>
      </w:rPr>
    </w:lvl>
  </w:abstractNum>
  <w:abstractNum w:abstractNumId="12" w15:restartNumberingAfterBreak="0">
    <w:nsid w:val="6F8B011C"/>
    <w:multiLevelType w:val="multilevel"/>
    <w:tmpl w:val="64C0B5EC"/>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6AE427C"/>
    <w:multiLevelType w:val="hybridMultilevel"/>
    <w:tmpl w:val="BA9ED6C6"/>
    <w:lvl w:ilvl="0" w:tplc="1CC412F2">
      <w:start w:val="1"/>
      <w:numFmt w:val="bullet"/>
      <w:lvlText w:val="•"/>
      <w:lvlPicBulletId w:val="0"/>
      <w:lvlJc w:val="left"/>
      <w:pPr>
        <w:ind w:left="9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9E84690">
      <w:start w:val="1"/>
      <w:numFmt w:val="bullet"/>
      <w:lvlText w:val="o"/>
      <w:lvlJc w:val="left"/>
      <w:pPr>
        <w:ind w:left="1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5B626E8">
      <w:start w:val="1"/>
      <w:numFmt w:val="bullet"/>
      <w:lvlText w:val="▪"/>
      <w:lvlJc w:val="left"/>
      <w:pPr>
        <w:ind w:left="2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74E458">
      <w:start w:val="1"/>
      <w:numFmt w:val="bullet"/>
      <w:lvlText w:val="•"/>
      <w:lvlJc w:val="left"/>
      <w:pPr>
        <w:ind w:left="3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761BF8">
      <w:start w:val="1"/>
      <w:numFmt w:val="bullet"/>
      <w:lvlText w:val="o"/>
      <w:lvlJc w:val="left"/>
      <w:pPr>
        <w:ind w:left="3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4A0604">
      <w:start w:val="1"/>
      <w:numFmt w:val="bullet"/>
      <w:lvlText w:val="▪"/>
      <w:lvlJc w:val="left"/>
      <w:pPr>
        <w:ind w:left="4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E907B88">
      <w:start w:val="1"/>
      <w:numFmt w:val="bullet"/>
      <w:lvlText w:val="•"/>
      <w:lvlJc w:val="left"/>
      <w:pPr>
        <w:ind w:left="5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B2CC8A">
      <w:start w:val="1"/>
      <w:numFmt w:val="bullet"/>
      <w:lvlText w:val="o"/>
      <w:lvlJc w:val="left"/>
      <w:pPr>
        <w:ind w:left="6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B86216">
      <w:start w:val="1"/>
      <w:numFmt w:val="bullet"/>
      <w:lvlText w:val="▪"/>
      <w:lvlJc w:val="left"/>
      <w:pPr>
        <w:ind w:left="6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DED41AE"/>
    <w:multiLevelType w:val="hybridMultilevel"/>
    <w:tmpl w:val="C91E2176"/>
    <w:lvl w:ilvl="0" w:tplc="20000001">
      <w:start w:val="1"/>
      <w:numFmt w:val="bullet"/>
      <w:lvlText w:val=""/>
      <w:lvlJc w:val="left"/>
      <w:pPr>
        <w:ind w:left="91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3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6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740863937">
    <w:abstractNumId w:val="13"/>
  </w:num>
  <w:num w:numId="2" w16cid:durableId="933901050">
    <w:abstractNumId w:val="3"/>
  </w:num>
  <w:num w:numId="3" w16cid:durableId="259726566">
    <w:abstractNumId w:val="0"/>
  </w:num>
  <w:num w:numId="4" w16cid:durableId="1544710366">
    <w:abstractNumId w:val="11"/>
  </w:num>
  <w:num w:numId="5" w16cid:durableId="1630474219">
    <w:abstractNumId w:val="14"/>
  </w:num>
  <w:num w:numId="6" w16cid:durableId="1230195181">
    <w:abstractNumId w:val="7"/>
  </w:num>
  <w:num w:numId="7" w16cid:durableId="2068917531">
    <w:abstractNumId w:val="5"/>
  </w:num>
  <w:num w:numId="8" w16cid:durableId="400176383">
    <w:abstractNumId w:val="2"/>
  </w:num>
  <w:num w:numId="9" w16cid:durableId="1288243360">
    <w:abstractNumId w:val="1"/>
  </w:num>
  <w:num w:numId="10" w16cid:durableId="1866559625">
    <w:abstractNumId w:val="8"/>
  </w:num>
  <w:num w:numId="11" w16cid:durableId="1782728030">
    <w:abstractNumId w:val="12"/>
  </w:num>
  <w:num w:numId="12" w16cid:durableId="1399280720">
    <w:abstractNumId w:val="10"/>
  </w:num>
  <w:num w:numId="13" w16cid:durableId="504517344">
    <w:abstractNumId w:val="9"/>
  </w:num>
  <w:num w:numId="14" w16cid:durableId="1872647256">
    <w:abstractNumId w:val="6"/>
  </w:num>
  <w:num w:numId="15" w16cid:durableId="18161377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71AF5"/>
    <w:rsid w:val="00004E40"/>
    <w:rsid w:val="00020908"/>
    <w:rsid w:val="00032468"/>
    <w:rsid w:val="00085549"/>
    <w:rsid w:val="000A7B18"/>
    <w:rsid w:val="000C4008"/>
    <w:rsid w:val="000F1B7F"/>
    <w:rsid w:val="00123A38"/>
    <w:rsid w:val="00157418"/>
    <w:rsid w:val="001618CC"/>
    <w:rsid w:val="001A477D"/>
    <w:rsid w:val="001D1C20"/>
    <w:rsid w:val="001D5125"/>
    <w:rsid w:val="002C0BFA"/>
    <w:rsid w:val="002E5D8D"/>
    <w:rsid w:val="0033750D"/>
    <w:rsid w:val="00395287"/>
    <w:rsid w:val="003A4C2F"/>
    <w:rsid w:val="003C2D68"/>
    <w:rsid w:val="003E63B0"/>
    <w:rsid w:val="00406F3E"/>
    <w:rsid w:val="00442D5D"/>
    <w:rsid w:val="00474D6A"/>
    <w:rsid w:val="0048743F"/>
    <w:rsid w:val="004A4176"/>
    <w:rsid w:val="004D4079"/>
    <w:rsid w:val="004D452F"/>
    <w:rsid w:val="004F28AD"/>
    <w:rsid w:val="005153C6"/>
    <w:rsid w:val="005465B5"/>
    <w:rsid w:val="005A2D39"/>
    <w:rsid w:val="005A39B1"/>
    <w:rsid w:val="005A4C2E"/>
    <w:rsid w:val="005C51CD"/>
    <w:rsid w:val="00641104"/>
    <w:rsid w:val="0066184C"/>
    <w:rsid w:val="00694896"/>
    <w:rsid w:val="00695031"/>
    <w:rsid w:val="006E1F7E"/>
    <w:rsid w:val="00702B9C"/>
    <w:rsid w:val="00714368"/>
    <w:rsid w:val="007C52C5"/>
    <w:rsid w:val="007E3770"/>
    <w:rsid w:val="00857275"/>
    <w:rsid w:val="00871AF5"/>
    <w:rsid w:val="008B1B17"/>
    <w:rsid w:val="008B37FE"/>
    <w:rsid w:val="008C2571"/>
    <w:rsid w:val="008C6018"/>
    <w:rsid w:val="00971897"/>
    <w:rsid w:val="00981386"/>
    <w:rsid w:val="00991C23"/>
    <w:rsid w:val="00992C23"/>
    <w:rsid w:val="009E65DA"/>
    <w:rsid w:val="009F5D25"/>
    <w:rsid w:val="00A543DA"/>
    <w:rsid w:val="00AB0767"/>
    <w:rsid w:val="00AF3504"/>
    <w:rsid w:val="00B144D9"/>
    <w:rsid w:val="00B572F1"/>
    <w:rsid w:val="00B7705A"/>
    <w:rsid w:val="00B8041F"/>
    <w:rsid w:val="00B828F6"/>
    <w:rsid w:val="00BD5BF9"/>
    <w:rsid w:val="00BF6C25"/>
    <w:rsid w:val="00C03069"/>
    <w:rsid w:val="00C10029"/>
    <w:rsid w:val="00C14C9E"/>
    <w:rsid w:val="00C5785B"/>
    <w:rsid w:val="00C62138"/>
    <w:rsid w:val="00C86C08"/>
    <w:rsid w:val="00CA442D"/>
    <w:rsid w:val="00CA4503"/>
    <w:rsid w:val="00CB1CFC"/>
    <w:rsid w:val="00CD2CA9"/>
    <w:rsid w:val="00D00094"/>
    <w:rsid w:val="00D52BAF"/>
    <w:rsid w:val="00D54056"/>
    <w:rsid w:val="00D60E49"/>
    <w:rsid w:val="00DA63C2"/>
    <w:rsid w:val="00DC759D"/>
    <w:rsid w:val="00DD1B10"/>
    <w:rsid w:val="00DF0464"/>
    <w:rsid w:val="00E66ACE"/>
    <w:rsid w:val="00E76336"/>
    <w:rsid w:val="00EB74C0"/>
    <w:rsid w:val="00EC48D8"/>
    <w:rsid w:val="00EF4A9D"/>
    <w:rsid w:val="00F01815"/>
    <w:rsid w:val="00F07202"/>
    <w:rsid w:val="00F1520A"/>
    <w:rsid w:val="00F431DE"/>
    <w:rsid w:val="00F8302A"/>
    <w:rsid w:val="00F860A5"/>
    <w:rsid w:val="00FA2E2A"/>
    <w:rsid w:val="00FD7378"/>
  </w:rsids>
  <m:mathPr>
    <m:mathFont m:val="Cambria Math"/>
    <m:brkBin m:val="before"/>
    <m:brkBinSub m:val="--"/>
    <m:smallFrac m:val="0"/>
    <m:dispDef/>
    <m:lMargin m:val="0"/>
    <m:rMargin m:val="0"/>
    <m:defJc m:val="centerGroup"/>
    <m:wrapIndent m:val="1440"/>
    <m:intLim m:val="subSup"/>
    <m:naryLim m:val="undOvr"/>
  </m:mathPr>
  <w:themeFontLang w:val="fr-BF"/>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C052B6F"/>
  <w15:docId w15:val="{2EA05951-EB40-40F6-9D83-F97FE415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F"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AF5"/>
    <w:pPr>
      <w:spacing w:after="34" w:line="224" w:lineRule="auto"/>
      <w:ind w:left="10"/>
      <w:jc w:val="both"/>
    </w:pPr>
    <w:rPr>
      <w:rFonts w:ascii="Calibri" w:eastAsia="Calibri" w:hAnsi="Calibri" w:cs="Calibri"/>
      <w:color w:val="000000"/>
      <w:lang w:eastAsia="fr-BF"/>
    </w:rPr>
  </w:style>
  <w:style w:type="paragraph" w:styleId="Titre1">
    <w:name w:val="heading 1"/>
    <w:next w:val="Normal"/>
    <w:link w:val="Titre1Car"/>
    <w:uiPriority w:val="9"/>
    <w:qFormat/>
    <w:rsid w:val="00871AF5"/>
    <w:pPr>
      <w:keepNext/>
      <w:keepLines/>
      <w:spacing w:after="0"/>
      <w:ind w:left="260" w:hanging="10"/>
      <w:outlineLvl w:val="0"/>
    </w:pPr>
    <w:rPr>
      <w:rFonts w:ascii="Calibri" w:eastAsia="Calibri" w:hAnsi="Calibri" w:cs="Calibri"/>
      <w:color w:val="000000"/>
      <w:sz w:val="26"/>
      <w:lang w:eastAsia="fr-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1AF5"/>
    <w:rPr>
      <w:rFonts w:ascii="Calibri" w:eastAsia="Calibri" w:hAnsi="Calibri" w:cs="Calibri"/>
      <w:color w:val="000000"/>
      <w:sz w:val="26"/>
      <w:lang w:val="fr-BF" w:eastAsia="fr-BF"/>
    </w:rPr>
  </w:style>
  <w:style w:type="paragraph" w:styleId="En-tte">
    <w:name w:val="header"/>
    <w:basedOn w:val="Normal"/>
    <w:link w:val="En-tteCar"/>
    <w:uiPriority w:val="99"/>
    <w:unhideWhenUsed/>
    <w:rsid w:val="00871AF5"/>
    <w:pPr>
      <w:tabs>
        <w:tab w:val="center" w:pos="4536"/>
        <w:tab w:val="right" w:pos="9072"/>
      </w:tabs>
      <w:spacing w:after="0" w:line="240" w:lineRule="auto"/>
    </w:pPr>
  </w:style>
  <w:style w:type="character" w:customStyle="1" w:styleId="En-tteCar">
    <w:name w:val="En-tête Car"/>
    <w:basedOn w:val="Policepardfaut"/>
    <w:link w:val="En-tte"/>
    <w:uiPriority w:val="99"/>
    <w:rsid w:val="00871AF5"/>
    <w:rPr>
      <w:rFonts w:ascii="Calibri" w:eastAsia="Calibri" w:hAnsi="Calibri" w:cs="Calibri"/>
      <w:color w:val="000000"/>
      <w:lang w:val="fr-BF" w:eastAsia="fr-BF"/>
    </w:rPr>
  </w:style>
  <w:style w:type="paragraph" w:styleId="Pieddepage">
    <w:name w:val="footer"/>
    <w:basedOn w:val="Normal"/>
    <w:link w:val="PieddepageCar"/>
    <w:uiPriority w:val="99"/>
    <w:unhideWhenUsed/>
    <w:rsid w:val="00871A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1AF5"/>
    <w:rPr>
      <w:rFonts w:ascii="Calibri" w:eastAsia="Calibri" w:hAnsi="Calibri" w:cs="Calibri"/>
      <w:color w:val="000000"/>
      <w:lang w:val="fr-BF" w:eastAsia="fr-BF"/>
    </w:rPr>
  </w:style>
  <w:style w:type="paragraph" w:styleId="Paragraphedeliste">
    <w:name w:val="List Paragraph"/>
    <w:basedOn w:val="Normal"/>
    <w:uiPriority w:val="34"/>
    <w:qFormat/>
    <w:rsid w:val="00EF4A9D"/>
    <w:pPr>
      <w:ind w:left="720"/>
      <w:contextualSpacing/>
    </w:pPr>
  </w:style>
  <w:style w:type="table" w:styleId="Grilledutableau">
    <w:name w:val="Table Grid"/>
    <w:basedOn w:val="TableauNormal"/>
    <w:uiPriority w:val="39"/>
    <w:rsid w:val="008C6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6">
    <w:name w:val="Grid Table 5 Dark Accent 6"/>
    <w:basedOn w:val="TableauNormal"/>
    <w:uiPriority w:val="50"/>
    <w:rsid w:val="00B804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leGrid">
    <w:name w:val="TableGrid"/>
    <w:rsid w:val="00AF3504"/>
    <w:pPr>
      <w:spacing w:after="0" w:line="240" w:lineRule="auto"/>
    </w:pPr>
    <w:rPr>
      <w:rFonts w:eastAsiaTheme="minorEastAsia"/>
      <w:lang w:val="fr-BF" w:eastAsia="fr-BF"/>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5654">
      <w:bodyDiv w:val="1"/>
      <w:marLeft w:val="0"/>
      <w:marRight w:val="0"/>
      <w:marTop w:val="0"/>
      <w:marBottom w:val="0"/>
      <w:divBdr>
        <w:top w:val="none" w:sz="0" w:space="0" w:color="auto"/>
        <w:left w:val="none" w:sz="0" w:space="0" w:color="auto"/>
        <w:bottom w:val="none" w:sz="0" w:space="0" w:color="auto"/>
        <w:right w:val="none" w:sz="0" w:space="0" w:color="auto"/>
      </w:divBdr>
    </w:div>
    <w:div w:id="891887344">
      <w:bodyDiv w:val="1"/>
      <w:marLeft w:val="0"/>
      <w:marRight w:val="0"/>
      <w:marTop w:val="0"/>
      <w:marBottom w:val="0"/>
      <w:divBdr>
        <w:top w:val="none" w:sz="0" w:space="0" w:color="auto"/>
        <w:left w:val="none" w:sz="0" w:space="0" w:color="auto"/>
        <w:bottom w:val="none" w:sz="0" w:space="0" w:color="auto"/>
        <w:right w:val="none" w:sz="0" w:space="0" w:color="auto"/>
      </w:divBdr>
    </w:div>
    <w:div w:id="2127962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3.jpeg"/><Relationship Id="rId14" Type="http://schemas.microsoft.com/office/2007/relationships/diagramDrawing" Target="diagrams/drawing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0AA2DDC-8F07-42FA-A571-C4848CC8595E}"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fr-BF"/>
        </a:p>
      </dgm:t>
    </dgm:pt>
    <dgm:pt modelId="{E09894F0-9DD0-430E-AF1F-ADAFEBD44BE2}">
      <dgm:prSet phldrT="[Texte]"/>
      <dgm:spPr>
        <a:solidFill>
          <a:srgbClr val="92D050"/>
        </a:solidFill>
      </dgm:spPr>
      <dgm:t>
        <a:bodyPr/>
        <a:lstStyle/>
        <a:p>
          <a:pPr algn="l"/>
          <a:r>
            <a:rPr lang="fr-FR" b="1"/>
            <a:t>Objectif Général: </a:t>
          </a:r>
          <a:r>
            <a:rPr lang="fr-BF"/>
            <a:t>Accroître l'égalité des chances de </a:t>
          </a:r>
          <a:r>
            <a:rPr lang="fr-FR"/>
            <a:t>réussite</a:t>
          </a:r>
          <a:r>
            <a:rPr lang="fr-BF"/>
            <a:t> à l'école pour les filles et accroître leur autonomisation en adressant les barrières à leur protection et à la réalisation de leurs droits à l'éducation.</a:t>
          </a:r>
        </a:p>
      </dgm:t>
    </dgm:pt>
    <dgm:pt modelId="{7A425351-CC01-426C-B572-DBA68BD616A0}" type="parTrans" cxnId="{4DF2506D-5EC2-424A-B85C-4DE056A57436}">
      <dgm:prSet/>
      <dgm:spPr/>
      <dgm:t>
        <a:bodyPr/>
        <a:lstStyle/>
        <a:p>
          <a:endParaRPr lang="fr-BF"/>
        </a:p>
      </dgm:t>
    </dgm:pt>
    <dgm:pt modelId="{6C34CD1A-78C0-463B-AE09-23DD9A682B9B}" type="sibTrans" cxnId="{4DF2506D-5EC2-424A-B85C-4DE056A57436}">
      <dgm:prSet/>
      <dgm:spPr/>
      <dgm:t>
        <a:bodyPr/>
        <a:lstStyle/>
        <a:p>
          <a:endParaRPr lang="fr-BF"/>
        </a:p>
      </dgm:t>
    </dgm:pt>
    <dgm:pt modelId="{453D1027-FE18-44C0-995E-590DF7BDB8D9}">
      <dgm:prSet/>
      <dgm:spPr>
        <a:solidFill>
          <a:schemeClr val="accent4">
            <a:lumMod val="60000"/>
            <a:lumOff val="40000"/>
          </a:schemeClr>
        </a:solidFill>
      </dgm:spPr>
      <dgm:t>
        <a:bodyPr/>
        <a:lstStyle/>
        <a:p>
          <a:pPr algn="l"/>
          <a:r>
            <a:rPr lang="fr-FR" b="1"/>
            <a:t>Objectif spécifique 1</a:t>
          </a:r>
          <a:r>
            <a:rPr lang="fr-FR"/>
            <a:t>. Soutenir la scolarisation post primaire et secondaire de 500 filles vulnérables (issues de familles indigentes ou déplacées internes ou vivant avec un handicap) de la zone péri-urbaine de Ouagadougou</a:t>
          </a:r>
          <a:endParaRPr lang="fr-BF"/>
        </a:p>
      </dgm:t>
    </dgm:pt>
    <dgm:pt modelId="{0BAF9CD5-069C-4145-874F-8BC99860365D}" type="parTrans" cxnId="{719252D7-932D-4BC3-88B0-5E9FF9B65EA7}">
      <dgm:prSet/>
      <dgm:spPr/>
      <dgm:t>
        <a:bodyPr/>
        <a:lstStyle/>
        <a:p>
          <a:endParaRPr lang="fr-BF"/>
        </a:p>
      </dgm:t>
    </dgm:pt>
    <dgm:pt modelId="{026DADB7-CB43-4EA0-85D3-12DE0A4BD0EF}" type="sibTrans" cxnId="{719252D7-932D-4BC3-88B0-5E9FF9B65EA7}">
      <dgm:prSet/>
      <dgm:spPr/>
      <dgm:t>
        <a:bodyPr/>
        <a:lstStyle/>
        <a:p>
          <a:endParaRPr lang="fr-BF"/>
        </a:p>
      </dgm:t>
    </dgm:pt>
    <dgm:pt modelId="{82938BD6-9284-4D52-A481-8BD19EE608A4}">
      <dgm:prSet/>
      <dgm:spPr>
        <a:solidFill>
          <a:srgbClr val="FFC000"/>
        </a:solidFill>
      </dgm:spPr>
      <dgm:t>
        <a:bodyPr/>
        <a:lstStyle/>
        <a:p>
          <a:pPr algn="l"/>
          <a:r>
            <a:rPr lang="fr-FR" b="1"/>
            <a:t>Objectif spécifique </a:t>
          </a:r>
          <a:r>
            <a:rPr lang="fr-FR"/>
            <a:t>2. Améliorer l’environnement psychosocial et culturel en faveur de l’accès des filles à une éducation équitable et inclusive </a:t>
          </a:r>
          <a:endParaRPr lang="fr-BF"/>
        </a:p>
      </dgm:t>
    </dgm:pt>
    <dgm:pt modelId="{2C237ED7-388D-4271-A62F-C3D17D4ABDF3}" type="parTrans" cxnId="{E24F957C-02D6-4725-9467-A266DF313CA3}">
      <dgm:prSet/>
      <dgm:spPr/>
      <dgm:t>
        <a:bodyPr/>
        <a:lstStyle/>
        <a:p>
          <a:endParaRPr lang="fr-BF"/>
        </a:p>
      </dgm:t>
    </dgm:pt>
    <dgm:pt modelId="{78E84930-E70A-4292-937F-359F9289F3A2}" type="sibTrans" cxnId="{E24F957C-02D6-4725-9467-A266DF313CA3}">
      <dgm:prSet/>
      <dgm:spPr/>
      <dgm:t>
        <a:bodyPr/>
        <a:lstStyle/>
        <a:p>
          <a:endParaRPr lang="fr-BF"/>
        </a:p>
      </dgm:t>
    </dgm:pt>
    <dgm:pt modelId="{23C947F4-B004-44BE-B946-21450DF581DF}">
      <dgm:prSet/>
      <dgm:spPr>
        <a:solidFill>
          <a:srgbClr val="FFC000"/>
        </a:solidFill>
      </dgm:spPr>
      <dgm:t>
        <a:bodyPr/>
        <a:lstStyle/>
        <a:p>
          <a:pPr algn="l"/>
          <a:r>
            <a:rPr lang="fr-FR" b="1"/>
            <a:t>Objectif spécifique </a:t>
          </a:r>
          <a:r>
            <a:rPr lang="fr-FR"/>
            <a:t>3. Contribuer à l’insertion socioprofessionnelle ou au retour à l’école de 500 filles déscolarisées et non scolarisées de la zone péri-urbaine de Ouagadougou</a:t>
          </a:r>
          <a:endParaRPr lang="fr-BF"/>
        </a:p>
      </dgm:t>
    </dgm:pt>
    <dgm:pt modelId="{5CB8EBC9-68F5-4AAD-AB38-8DF4B13650F5}" type="parTrans" cxnId="{A18FC7A7-4EB5-4760-8A00-829E4F274806}">
      <dgm:prSet/>
      <dgm:spPr/>
      <dgm:t>
        <a:bodyPr/>
        <a:lstStyle/>
        <a:p>
          <a:endParaRPr lang="fr-BF"/>
        </a:p>
      </dgm:t>
    </dgm:pt>
    <dgm:pt modelId="{039B68FF-7D12-4ED8-99FD-C2B23BFCB052}" type="sibTrans" cxnId="{A18FC7A7-4EB5-4760-8A00-829E4F274806}">
      <dgm:prSet/>
      <dgm:spPr/>
      <dgm:t>
        <a:bodyPr/>
        <a:lstStyle/>
        <a:p>
          <a:endParaRPr lang="fr-BF"/>
        </a:p>
      </dgm:t>
    </dgm:pt>
    <dgm:pt modelId="{FCB64682-4333-428E-826F-3C671A9138F7}">
      <dgm:prSet/>
      <dgm:spPr/>
      <dgm:t>
        <a:bodyPr/>
        <a:lstStyle/>
        <a:p>
          <a:pPr algn="l">
            <a:buFont typeface="+mj-lt"/>
            <a:buAutoNum type="arabicPeriod"/>
          </a:pPr>
          <a:r>
            <a:rPr lang="fr-FR"/>
            <a:t>L’accès équitable et inclusif des filles vulnérables à la scolarisation post primaire et secondaire est accru dans la zone péri-urbaine de Ouagadougou d’ici à fin 2025.</a:t>
          </a:r>
          <a:endParaRPr lang="fr-BF"/>
        </a:p>
      </dgm:t>
    </dgm:pt>
    <dgm:pt modelId="{2FE69DDC-2114-454D-BAE8-F86FE71A710C}" type="parTrans" cxnId="{2C621FC6-841D-4D0A-92E9-64460570F74C}">
      <dgm:prSet/>
      <dgm:spPr/>
      <dgm:t>
        <a:bodyPr/>
        <a:lstStyle/>
        <a:p>
          <a:endParaRPr lang="fr-BF"/>
        </a:p>
      </dgm:t>
    </dgm:pt>
    <dgm:pt modelId="{82676E2A-7EE7-41F7-86BE-10B300D80AA2}" type="sibTrans" cxnId="{2C621FC6-841D-4D0A-92E9-64460570F74C}">
      <dgm:prSet/>
      <dgm:spPr/>
      <dgm:t>
        <a:bodyPr/>
        <a:lstStyle/>
        <a:p>
          <a:endParaRPr lang="fr-BF"/>
        </a:p>
      </dgm:t>
    </dgm:pt>
    <dgm:pt modelId="{00446B00-3D5F-4F19-9381-24ECCD08AA21}">
      <dgm:prSet/>
      <dgm:spPr/>
      <dgm:t>
        <a:bodyPr/>
        <a:lstStyle/>
        <a:p>
          <a:pPr algn="l">
            <a:buFont typeface="+mj-lt"/>
            <a:buAutoNum type="arabicPeriod"/>
          </a:pPr>
          <a:r>
            <a:rPr lang="fr-FR"/>
            <a:t>Une offre d’éducation formelle sûre, équitable, et de qualité et tenant compte des besoins des filles issues des familles indigentes, des familles déplacées et celles vivant avec un handicap est disponible dans la zone péri-urbaine de Ouagadougou d’ici à fin 2025.</a:t>
          </a:r>
          <a:endParaRPr lang="fr-BF"/>
        </a:p>
      </dgm:t>
    </dgm:pt>
    <dgm:pt modelId="{29441CF9-097D-434B-9C16-F0AFE5112175}" type="parTrans" cxnId="{790CBE2C-0DF7-40A3-ADBE-4FCBB10CD307}">
      <dgm:prSet/>
      <dgm:spPr/>
      <dgm:t>
        <a:bodyPr/>
        <a:lstStyle/>
        <a:p>
          <a:endParaRPr lang="fr-BF"/>
        </a:p>
      </dgm:t>
    </dgm:pt>
    <dgm:pt modelId="{9B65A5E8-AD27-4FAE-93A4-BFBDF330E81D}" type="sibTrans" cxnId="{790CBE2C-0DF7-40A3-ADBE-4FCBB10CD307}">
      <dgm:prSet/>
      <dgm:spPr/>
      <dgm:t>
        <a:bodyPr/>
        <a:lstStyle/>
        <a:p>
          <a:endParaRPr lang="fr-BF"/>
        </a:p>
      </dgm:t>
    </dgm:pt>
    <dgm:pt modelId="{A406C93A-D05D-4496-8B10-9E13C8887878}">
      <dgm:prSet/>
      <dgm:spPr/>
      <dgm:t>
        <a:bodyPr/>
        <a:lstStyle/>
        <a:p>
          <a:pPr>
            <a:buFont typeface="+mj-lt"/>
            <a:buAutoNum type="arabicPeriod"/>
          </a:pPr>
          <a:r>
            <a:rPr lang="fr-FR"/>
            <a:t>Meilleure connaissance de l'intérêt de l'éducation des filles, des méfaits des violences basées sur le genre et des mécanismes de protection des filles au niveau des parents, et des leaders des communautés.</a:t>
          </a:r>
          <a:endParaRPr lang="fr-BF"/>
        </a:p>
      </dgm:t>
    </dgm:pt>
    <dgm:pt modelId="{B1CDBAC6-0EED-4E5D-9539-4BE6F4C007C8}" type="parTrans" cxnId="{2AAE1E71-3E4C-4B5C-9D18-8CF1511BA3FA}">
      <dgm:prSet/>
      <dgm:spPr/>
      <dgm:t>
        <a:bodyPr/>
        <a:lstStyle/>
        <a:p>
          <a:endParaRPr lang="fr-BF"/>
        </a:p>
      </dgm:t>
    </dgm:pt>
    <dgm:pt modelId="{9B4AC2F0-36D6-4C59-9C4E-3B65F1B13D8F}" type="sibTrans" cxnId="{2AAE1E71-3E4C-4B5C-9D18-8CF1511BA3FA}">
      <dgm:prSet/>
      <dgm:spPr/>
      <dgm:t>
        <a:bodyPr/>
        <a:lstStyle/>
        <a:p>
          <a:endParaRPr lang="fr-BF"/>
        </a:p>
      </dgm:t>
    </dgm:pt>
    <dgm:pt modelId="{A1DC2CD4-2ABB-4734-9917-3E25F580A7FF}">
      <dgm:prSet/>
      <dgm:spPr/>
      <dgm:t>
        <a:bodyPr/>
        <a:lstStyle/>
        <a:p>
          <a:r>
            <a:rPr lang="fr-FR"/>
            <a:t>2.2. Meilleures pratiques de gestion des violences basées sur le genre (notamment les mariages d'enfants) et de prévention des abus sexuels en milieu scolaire et communautaire.</a:t>
          </a:r>
          <a:endParaRPr lang="fr-BF"/>
        </a:p>
      </dgm:t>
    </dgm:pt>
    <dgm:pt modelId="{36549B5B-54DC-41EE-9493-541424D34189}" type="parTrans" cxnId="{896DC151-D462-4B71-A8A0-89AC484F69A9}">
      <dgm:prSet/>
      <dgm:spPr/>
      <dgm:t>
        <a:bodyPr/>
        <a:lstStyle/>
        <a:p>
          <a:endParaRPr lang="fr-BF"/>
        </a:p>
      </dgm:t>
    </dgm:pt>
    <dgm:pt modelId="{EEBD6B04-0607-4AC7-92A8-1F74E7F65256}" type="sibTrans" cxnId="{896DC151-D462-4B71-A8A0-89AC484F69A9}">
      <dgm:prSet/>
      <dgm:spPr/>
      <dgm:t>
        <a:bodyPr/>
        <a:lstStyle/>
        <a:p>
          <a:endParaRPr lang="fr-BF"/>
        </a:p>
      </dgm:t>
    </dgm:pt>
    <dgm:pt modelId="{380EFE82-0DE2-4067-B4AA-085AE4B2BC20}">
      <dgm:prSet/>
      <dgm:spPr/>
      <dgm:t>
        <a:bodyPr/>
        <a:lstStyle/>
        <a:p>
          <a:pPr algn="l"/>
          <a:r>
            <a:rPr lang="fr-FR"/>
            <a:t>Capacités accrues des filles vulnérables à défendre leur droit à l'éducation et à faire entendre leur voix dans les processus décisionnels qui les concernent</a:t>
          </a:r>
          <a:endParaRPr lang="fr-BF"/>
        </a:p>
      </dgm:t>
    </dgm:pt>
    <dgm:pt modelId="{43E5A26B-0D6B-44E6-88F9-86E797847B52}" type="parTrans" cxnId="{F74BBF04-F95E-4A17-B24D-AD52C65501BE}">
      <dgm:prSet/>
      <dgm:spPr/>
      <dgm:t>
        <a:bodyPr/>
        <a:lstStyle/>
        <a:p>
          <a:endParaRPr lang="fr-BF"/>
        </a:p>
      </dgm:t>
    </dgm:pt>
    <dgm:pt modelId="{200B23E1-7271-46DD-8A8D-97E61683786E}" type="sibTrans" cxnId="{F74BBF04-F95E-4A17-B24D-AD52C65501BE}">
      <dgm:prSet/>
      <dgm:spPr/>
      <dgm:t>
        <a:bodyPr/>
        <a:lstStyle/>
        <a:p>
          <a:endParaRPr lang="fr-BF"/>
        </a:p>
      </dgm:t>
    </dgm:pt>
    <dgm:pt modelId="{BCE60E10-7D38-4870-BBEE-DBC23F89A730}">
      <dgm:prSet/>
      <dgm:spPr/>
      <dgm:t>
        <a:bodyPr/>
        <a:lstStyle/>
        <a:p>
          <a:pPr algn="l"/>
          <a:r>
            <a:rPr lang="fr-FR"/>
            <a:t>3.2. Connaissances et capacités techniques des enseignants et des travailleurs sociaux pour prendre en compte les dimensions de genre, d'inclusivité et de sûreté dans les espaces d'apprentissage   </a:t>
          </a:r>
          <a:endParaRPr lang="fr-BF"/>
        </a:p>
      </dgm:t>
    </dgm:pt>
    <dgm:pt modelId="{276D4F1E-2D91-4B1F-8526-43AD3933440C}" type="parTrans" cxnId="{37AAB9F9-A8C8-4CBD-B367-95BE3AFF673B}">
      <dgm:prSet/>
      <dgm:spPr/>
      <dgm:t>
        <a:bodyPr/>
        <a:lstStyle/>
        <a:p>
          <a:endParaRPr lang="fr-BF"/>
        </a:p>
      </dgm:t>
    </dgm:pt>
    <dgm:pt modelId="{327DF11A-2712-4805-8B6C-268FF3A761EF}" type="sibTrans" cxnId="{37AAB9F9-A8C8-4CBD-B367-95BE3AFF673B}">
      <dgm:prSet/>
      <dgm:spPr/>
      <dgm:t>
        <a:bodyPr/>
        <a:lstStyle/>
        <a:p>
          <a:endParaRPr lang="fr-BF"/>
        </a:p>
      </dgm:t>
    </dgm:pt>
    <dgm:pt modelId="{91CA6661-B16B-4F80-83DA-3FA7642A5C1A}" type="pres">
      <dgm:prSet presAssocID="{A0AA2DDC-8F07-42FA-A571-C4848CC8595E}" presName="Name0" presStyleCnt="0">
        <dgm:presLayoutVars>
          <dgm:chPref val="1"/>
          <dgm:dir/>
          <dgm:animOne val="branch"/>
          <dgm:animLvl val="lvl"/>
          <dgm:resizeHandles val="exact"/>
        </dgm:presLayoutVars>
      </dgm:prSet>
      <dgm:spPr/>
    </dgm:pt>
    <dgm:pt modelId="{35DB1F17-A62D-46C4-A424-E40B8E432DD0}" type="pres">
      <dgm:prSet presAssocID="{E09894F0-9DD0-430E-AF1F-ADAFEBD44BE2}" presName="root1" presStyleCnt="0"/>
      <dgm:spPr/>
    </dgm:pt>
    <dgm:pt modelId="{7D6ED2A6-AD28-45A0-93FD-BD971BEE642C}" type="pres">
      <dgm:prSet presAssocID="{E09894F0-9DD0-430E-AF1F-ADAFEBD44BE2}" presName="LevelOneTextNode" presStyleLbl="node0" presStyleIdx="0" presStyleCnt="1" custAng="0" custScaleY="128795">
        <dgm:presLayoutVars>
          <dgm:chPref val="3"/>
        </dgm:presLayoutVars>
      </dgm:prSet>
      <dgm:spPr/>
    </dgm:pt>
    <dgm:pt modelId="{3BE6BD07-60DE-4864-947C-CDEB5176E938}" type="pres">
      <dgm:prSet presAssocID="{E09894F0-9DD0-430E-AF1F-ADAFEBD44BE2}" presName="level2hierChild" presStyleCnt="0"/>
      <dgm:spPr/>
    </dgm:pt>
    <dgm:pt modelId="{8A77CBAD-929C-4401-9428-0816B3221ABE}" type="pres">
      <dgm:prSet presAssocID="{0BAF9CD5-069C-4145-874F-8BC99860365D}" presName="conn2-1" presStyleLbl="parChTrans1D2" presStyleIdx="0" presStyleCnt="3"/>
      <dgm:spPr/>
    </dgm:pt>
    <dgm:pt modelId="{8170DED8-7086-446D-883D-5ADE74AF31E0}" type="pres">
      <dgm:prSet presAssocID="{0BAF9CD5-069C-4145-874F-8BC99860365D}" presName="connTx" presStyleLbl="parChTrans1D2" presStyleIdx="0" presStyleCnt="3"/>
      <dgm:spPr/>
    </dgm:pt>
    <dgm:pt modelId="{59EB4977-4251-4235-A835-DB79BD293B64}" type="pres">
      <dgm:prSet presAssocID="{453D1027-FE18-44C0-995E-590DF7BDB8D9}" presName="root2" presStyleCnt="0"/>
      <dgm:spPr/>
    </dgm:pt>
    <dgm:pt modelId="{97162646-6F7C-469E-87D6-E84EBDDCD62B}" type="pres">
      <dgm:prSet presAssocID="{453D1027-FE18-44C0-995E-590DF7BDB8D9}" presName="LevelTwoTextNode" presStyleLbl="node2" presStyleIdx="0" presStyleCnt="3">
        <dgm:presLayoutVars>
          <dgm:chPref val="3"/>
        </dgm:presLayoutVars>
      </dgm:prSet>
      <dgm:spPr/>
    </dgm:pt>
    <dgm:pt modelId="{EF5CA9EF-55C8-4353-B656-71A98406A9E0}" type="pres">
      <dgm:prSet presAssocID="{453D1027-FE18-44C0-995E-590DF7BDB8D9}" presName="level3hierChild" presStyleCnt="0"/>
      <dgm:spPr/>
    </dgm:pt>
    <dgm:pt modelId="{1E4B3564-BA38-4A2D-8565-E134D718AD02}" type="pres">
      <dgm:prSet presAssocID="{2FE69DDC-2114-454D-BAE8-F86FE71A710C}" presName="conn2-1" presStyleLbl="parChTrans1D3" presStyleIdx="0" presStyleCnt="6"/>
      <dgm:spPr/>
    </dgm:pt>
    <dgm:pt modelId="{A8814466-5300-4366-880E-9FEFB8715BF9}" type="pres">
      <dgm:prSet presAssocID="{2FE69DDC-2114-454D-BAE8-F86FE71A710C}" presName="connTx" presStyleLbl="parChTrans1D3" presStyleIdx="0" presStyleCnt="6"/>
      <dgm:spPr/>
    </dgm:pt>
    <dgm:pt modelId="{4D3211E3-A11C-4B13-84A8-4D185B113F47}" type="pres">
      <dgm:prSet presAssocID="{FCB64682-4333-428E-826F-3C671A9138F7}" presName="root2" presStyleCnt="0"/>
      <dgm:spPr/>
    </dgm:pt>
    <dgm:pt modelId="{5BAE843D-DA05-4E9B-B780-12EBC792ED80}" type="pres">
      <dgm:prSet presAssocID="{FCB64682-4333-428E-826F-3C671A9138F7}" presName="LevelTwoTextNode" presStyleLbl="node3" presStyleIdx="0" presStyleCnt="6">
        <dgm:presLayoutVars>
          <dgm:chPref val="3"/>
        </dgm:presLayoutVars>
      </dgm:prSet>
      <dgm:spPr/>
    </dgm:pt>
    <dgm:pt modelId="{33C90668-33BB-4E1F-BBED-3BFB643D5AAF}" type="pres">
      <dgm:prSet presAssocID="{FCB64682-4333-428E-826F-3C671A9138F7}" presName="level3hierChild" presStyleCnt="0"/>
      <dgm:spPr/>
    </dgm:pt>
    <dgm:pt modelId="{3365B4CF-5D62-45C3-9F5E-203E04F6C5BE}" type="pres">
      <dgm:prSet presAssocID="{29441CF9-097D-434B-9C16-F0AFE5112175}" presName="conn2-1" presStyleLbl="parChTrans1D3" presStyleIdx="1" presStyleCnt="6"/>
      <dgm:spPr/>
    </dgm:pt>
    <dgm:pt modelId="{19CBEC55-6459-4498-B8D9-3CF292DD3F73}" type="pres">
      <dgm:prSet presAssocID="{29441CF9-097D-434B-9C16-F0AFE5112175}" presName="connTx" presStyleLbl="parChTrans1D3" presStyleIdx="1" presStyleCnt="6"/>
      <dgm:spPr/>
    </dgm:pt>
    <dgm:pt modelId="{57C074FC-6100-4893-8F5F-3ABDCE7A8F52}" type="pres">
      <dgm:prSet presAssocID="{00446B00-3D5F-4F19-9381-24ECCD08AA21}" presName="root2" presStyleCnt="0"/>
      <dgm:spPr/>
    </dgm:pt>
    <dgm:pt modelId="{B07AF05F-E1AE-4305-936F-24AEF413EDFB}" type="pres">
      <dgm:prSet presAssocID="{00446B00-3D5F-4F19-9381-24ECCD08AA21}" presName="LevelTwoTextNode" presStyleLbl="node3" presStyleIdx="1" presStyleCnt="6">
        <dgm:presLayoutVars>
          <dgm:chPref val="3"/>
        </dgm:presLayoutVars>
      </dgm:prSet>
      <dgm:spPr/>
    </dgm:pt>
    <dgm:pt modelId="{10678639-1B8F-45D0-B11B-89C5E2C9A7CB}" type="pres">
      <dgm:prSet presAssocID="{00446B00-3D5F-4F19-9381-24ECCD08AA21}" presName="level3hierChild" presStyleCnt="0"/>
      <dgm:spPr/>
    </dgm:pt>
    <dgm:pt modelId="{AB811642-93C4-40B0-99B0-FDDE480C2E78}" type="pres">
      <dgm:prSet presAssocID="{2C237ED7-388D-4271-A62F-C3D17D4ABDF3}" presName="conn2-1" presStyleLbl="parChTrans1D2" presStyleIdx="1" presStyleCnt="3"/>
      <dgm:spPr/>
    </dgm:pt>
    <dgm:pt modelId="{D72BE688-D55E-4F7E-B57B-995F638AB880}" type="pres">
      <dgm:prSet presAssocID="{2C237ED7-388D-4271-A62F-C3D17D4ABDF3}" presName="connTx" presStyleLbl="parChTrans1D2" presStyleIdx="1" presStyleCnt="3"/>
      <dgm:spPr/>
    </dgm:pt>
    <dgm:pt modelId="{E982F801-4138-4CE3-B46C-29C61FA53FD8}" type="pres">
      <dgm:prSet presAssocID="{82938BD6-9284-4D52-A481-8BD19EE608A4}" presName="root2" presStyleCnt="0"/>
      <dgm:spPr/>
    </dgm:pt>
    <dgm:pt modelId="{6317F115-235C-44F4-A923-DE5C5C7447C6}" type="pres">
      <dgm:prSet presAssocID="{82938BD6-9284-4D52-A481-8BD19EE608A4}" presName="LevelTwoTextNode" presStyleLbl="node2" presStyleIdx="1" presStyleCnt="3">
        <dgm:presLayoutVars>
          <dgm:chPref val="3"/>
        </dgm:presLayoutVars>
      </dgm:prSet>
      <dgm:spPr/>
    </dgm:pt>
    <dgm:pt modelId="{FC774EFF-0C3D-4B03-9ADB-AF5C5D54C09F}" type="pres">
      <dgm:prSet presAssocID="{82938BD6-9284-4D52-A481-8BD19EE608A4}" presName="level3hierChild" presStyleCnt="0"/>
      <dgm:spPr/>
    </dgm:pt>
    <dgm:pt modelId="{6DC53517-82F6-4EC7-B4E2-480C2A19E119}" type="pres">
      <dgm:prSet presAssocID="{B1CDBAC6-0EED-4E5D-9539-4BE6F4C007C8}" presName="conn2-1" presStyleLbl="parChTrans1D3" presStyleIdx="2" presStyleCnt="6"/>
      <dgm:spPr/>
    </dgm:pt>
    <dgm:pt modelId="{C032FEAA-EA87-4F17-A3E4-504953DD6178}" type="pres">
      <dgm:prSet presAssocID="{B1CDBAC6-0EED-4E5D-9539-4BE6F4C007C8}" presName="connTx" presStyleLbl="parChTrans1D3" presStyleIdx="2" presStyleCnt="6"/>
      <dgm:spPr/>
    </dgm:pt>
    <dgm:pt modelId="{1B06998D-52D0-4749-919D-08DCDE07C925}" type="pres">
      <dgm:prSet presAssocID="{A406C93A-D05D-4496-8B10-9E13C8887878}" presName="root2" presStyleCnt="0"/>
      <dgm:spPr/>
    </dgm:pt>
    <dgm:pt modelId="{032DC70E-2334-4E0A-847C-57A0183DFBB1}" type="pres">
      <dgm:prSet presAssocID="{A406C93A-D05D-4496-8B10-9E13C8887878}" presName="LevelTwoTextNode" presStyleLbl="node3" presStyleIdx="2" presStyleCnt="6">
        <dgm:presLayoutVars>
          <dgm:chPref val="3"/>
        </dgm:presLayoutVars>
      </dgm:prSet>
      <dgm:spPr/>
    </dgm:pt>
    <dgm:pt modelId="{4290DAAF-3447-4248-AEB4-9E349AD2BA12}" type="pres">
      <dgm:prSet presAssocID="{A406C93A-D05D-4496-8B10-9E13C8887878}" presName="level3hierChild" presStyleCnt="0"/>
      <dgm:spPr/>
    </dgm:pt>
    <dgm:pt modelId="{8B5B7D25-78F7-45E8-B273-2F89768D134C}" type="pres">
      <dgm:prSet presAssocID="{36549B5B-54DC-41EE-9493-541424D34189}" presName="conn2-1" presStyleLbl="parChTrans1D3" presStyleIdx="3" presStyleCnt="6"/>
      <dgm:spPr/>
    </dgm:pt>
    <dgm:pt modelId="{944907F0-B7CC-429C-87AF-7D9BD1BA8DBE}" type="pres">
      <dgm:prSet presAssocID="{36549B5B-54DC-41EE-9493-541424D34189}" presName="connTx" presStyleLbl="parChTrans1D3" presStyleIdx="3" presStyleCnt="6"/>
      <dgm:spPr/>
    </dgm:pt>
    <dgm:pt modelId="{5CF9E6C8-9B34-4859-A7ED-6602E585F368}" type="pres">
      <dgm:prSet presAssocID="{A1DC2CD4-2ABB-4734-9917-3E25F580A7FF}" presName="root2" presStyleCnt="0"/>
      <dgm:spPr/>
    </dgm:pt>
    <dgm:pt modelId="{76CF90CB-6BA0-4480-A9F0-5588AE04D6D9}" type="pres">
      <dgm:prSet presAssocID="{A1DC2CD4-2ABB-4734-9917-3E25F580A7FF}" presName="LevelTwoTextNode" presStyleLbl="node3" presStyleIdx="3" presStyleCnt="6">
        <dgm:presLayoutVars>
          <dgm:chPref val="3"/>
        </dgm:presLayoutVars>
      </dgm:prSet>
      <dgm:spPr/>
    </dgm:pt>
    <dgm:pt modelId="{04C4AD0F-2F89-46A7-803A-0A4FBC6F0479}" type="pres">
      <dgm:prSet presAssocID="{A1DC2CD4-2ABB-4734-9917-3E25F580A7FF}" presName="level3hierChild" presStyleCnt="0"/>
      <dgm:spPr/>
    </dgm:pt>
    <dgm:pt modelId="{78A10EBB-0EB1-48DF-ACF6-3B7638ADFD27}" type="pres">
      <dgm:prSet presAssocID="{5CB8EBC9-68F5-4AAD-AB38-8DF4B13650F5}" presName="conn2-1" presStyleLbl="parChTrans1D2" presStyleIdx="2" presStyleCnt="3"/>
      <dgm:spPr/>
    </dgm:pt>
    <dgm:pt modelId="{83123FA3-AB2B-4648-82DB-8B041C64C462}" type="pres">
      <dgm:prSet presAssocID="{5CB8EBC9-68F5-4AAD-AB38-8DF4B13650F5}" presName="connTx" presStyleLbl="parChTrans1D2" presStyleIdx="2" presStyleCnt="3"/>
      <dgm:spPr/>
    </dgm:pt>
    <dgm:pt modelId="{74C534C0-C70A-44FB-8FED-7C26F11708C5}" type="pres">
      <dgm:prSet presAssocID="{23C947F4-B004-44BE-B946-21450DF581DF}" presName="root2" presStyleCnt="0"/>
      <dgm:spPr/>
    </dgm:pt>
    <dgm:pt modelId="{DB806D2F-C71E-4D9E-A2AE-854C173500FC}" type="pres">
      <dgm:prSet presAssocID="{23C947F4-B004-44BE-B946-21450DF581DF}" presName="LevelTwoTextNode" presStyleLbl="node2" presStyleIdx="2" presStyleCnt="3">
        <dgm:presLayoutVars>
          <dgm:chPref val="3"/>
        </dgm:presLayoutVars>
      </dgm:prSet>
      <dgm:spPr/>
    </dgm:pt>
    <dgm:pt modelId="{C87307FA-9FFD-44C3-BD47-EC4D5E39AEF9}" type="pres">
      <dgm:prSet presAssocID="{23C947F4-B004-44BE-B946-21450DF581DF}" presName="level3hierChild" presStyleCnt="0"/>
      <dgm:spPr/>
    </dgm:pt>
    <dgm:pt modelId="{6CCDA9A5-FD9D-4ED6-8F22-2EF81BC1AD0E}" type="pres">
      <dgm:prSet presAssocID="{43E5A26B-0D6B-44E6-88F9-86E797847B52}" presName="conn2-1" presStyleLbl="parChTrans1D3" presStyleIdx="4" presStyleCnt="6"/>
      <dgm:spPr/>
    </dgm:pt>
    <dgm:pt modelId="{876A38A3-8AE5-4A20-838F-C70185601A83}" type="pres">
      <dgm:prSet presAssocID="{43E5A26B-0D6B-44E6-88F9-86E797847B52}" presName="connTx" presStyleLbl="parChTrans1D3" presStyleIdx="4" presStyleCnt="6"/>
      <dgm:spPr/>
    </dgm:pt>
    <dgm:pt modelId="{04FC2E52-A180-4536-9D68-9FCC4D6E9C11}" type="pres">
      <dgm:prSet presAssocID="{380EFE82-0DE2-4067-B4AA-085AE4B2BC20}" presName="root2" presStyleCnt="0"/>
      <dgm:spPr/>
    </dgm:pt>
    <dgm:pt modelId="{246A8833-3518-4435-9F35-64A8CB48A025}" type="pres">
      <dgm:prSet presAssocID="{380EFE82-0DE2-4067-B4AA-085AE4B2BC20}" presName="LevelTwoTextNode" presStyleLbl="node3" presStyleIdx="4" presStyleCnt="6">
        <dgm:presLayoutVars>
          <dgm:chPref val="3"/>
        </dgm:presLayoutVars>
      </dgm:prSet>
      <dgm:spPr/>
    </dgm:pt>
    <dgm:pt modelId="{AE302859-55D5-4CFE-B95A-BFBF670887E1}" type="pres">
      <dgm:prSet presAssocID="{380EFE82-0DE2-4067-B4AA-085AE4B2BC20}" presName="level3hierChild" presStyleCnt="0"/>
      <dgm:spPr/>
    </dgm:pt>
    <dgm:pt modelId="{370D0F36-A537-4B4B-8A96-1006B99C3743}" type="pres">
      <dgm:prSet presAssocID="{276D4F1E-2D91-4B1F-8526-43AD3933440C}" presName="conn2-1" presStyleLbl="parChTrans1D3" presStyleIdx="5" presStyleCnt="6"/>
      <dgm:spPr/>
    </dgm:pt>
    <dgm:pt modelId="{6CB9A566-14B7-4B53-A187-BEE1D5920A54}" type="pres">
      <dgm:prSet presAssocID="{276D4F1E-2D91-4B1F-8526-43AD3933440C}" presName="connTx" presStyleLbl="parChTrans1D3" presStyleIdx="5" presStyleCnt="6"/>
      <dgm:spPr/>
    </dgm:pt>
    <dgm:pt modelId="{448A4084-A9E9-4693-8B0B-BE25ACDB838D}" type="pres">
      <dgm:prSet presAssocID="{BCE60E10-7D38-4870-BBEE-DBC23F89A730}" presName="root2" presStyleCnt="0"/>
      <dgm:spPr/>
    </dgm:pt>
    <dgm:pt modelId="{2CE30EAD-5D1F-462E-9332-D3DEE385E102}" type="pres">
      <dgm:prSet presAssocID="{BCE60E10-7D38-4870-BBEE-DBC23F89A730}" presName="LevelTwoTextNode" presStyleLbl="node3" presStyleIdx="5" presStyleCnt="6">
        <dgm:presLayoutVars>
          <dgm:chPref val="3"/>
        </dgm:presLayoutVars>
      </dgm:prSet>
      <dgm:spPr/>
    </dgm:pt>
    <dgm:pt modelId="{104D268F-2C96-4AC2-9930-8F67639AFCF6}" type="pres">
      <dgm:prSet presAssocID="{BCE60E10-7D38-4870-BBEE-DBC23F89A730}" presName="level3hierChild" presStyleCnt="0"/>
      <dgm:spPr/>
    </dgm:pt>
  </dgm:ptLst>
  <dgm:cxnLst>
    <dgm:cxn modelId="{F74BBF04-F95E-4A17-B24D-AD52C65501BE}" srcId="{23C947F4-B004-44BE-B946-21450DF581DF}" destId="{380EFE82-0DE2-4067-B4AA-085AE4B2BC20}" srcOrd="0" destOrd="0" parTransId="{43E5A26B-0D6B-44E6-88F9-86E797847B52}" sibTransId="{200B23E1-7271-46DD-8A8D-97E61683786E}"/>
    <dgm:cxn modelId="{BC03C006-2A68-4D48-839C-F3A17A5C3689}" type="presOf" srcId="{5CB8EBC9-68F5-4AAD-AB38-8DF4B13650F5}" destId="{78A10EBB-0EB1-48DF-ACF6-3B7638ADFD27}" srcOrd="0" destOrd="0" presId="urn:microsoft.com/office/officeart/2008/layout/HorizontalMultiLevelHierarchy"/>
    <dgm:cxn modelId="{FC3CA907-1D75-41F4-B0FF-0A3BC0530CA2}" type="presOf" srcId="{43E5A26B-0D6B-44E6-88F9-86E797847B52}" destId="{876A38A3-8AE5-4A20-838F-C70185601A83}" srcOrd="1" destOrd="0" presId="urn:microsoft.com/office/officeart/2008/layout/HorizontalMultiLevelHierarchy"/>
    <dgm:cxn modelId="{776C9A13-C0BE-4873-89F8-35BBF73431E2}" type="presOf" srcId="{2C237ED7-388D-4271-A62F-C3D17D4ABDF3}" destId="{AB811642-93C4-40B0-99B0-FDDE480C2E78}" srcOrd="0" destOrd="0" presId="urn:microsoft.com/office/officeart/2008/layout/HorizontalMultiLevelHierarchy"/>
    <dgm:cxn modelId="{931CC917-3333-4608-A6C1-FA26EA3A39C3}" type="presOf" srcId="{29441CF9-097D-434B-9C16-F0AFE5112175}" destId="{3365B4CF-5D62-45C3-9F5E-203E04F6C5BE}" srcOrd="0" destOrd="0" presId="urn:microsoft.com/office/officeart/2008/layout/HorizontalMultiLevelHierarchy"/>
    <dgm:cxn modelId="{22DC8225-259F-40B5-8725-BD95C46CF405}" type="presOf" srcId="{82938BD6-9284-4D52-A481-8BD19EE608A4}" destId="{6317F115-235C-44F4-A923-DE5C5C7447C6}" srcOrd="0" destOrd="0" presId="urn:microsoft.com/office/officeart/2008/layout/HorizontalMultiLevelHierarchy"/>
    <dgm:cxn modelId="{790CBE2C-0DF7-40A3-ADBE-4FCBB10CD307}" srcId="{453D1027-FE18-44C0-995E-590DF7BDB8D9}" destId="{00446B00-3D5F-4F19-9381-24ECCD08AA21}" srcOrd="1" destOrd="0" parTransId="{29441CF9-097D-434B-9C16-F0AFE5112175}" sibTransId="{9B65A5E8-AD27-4FAE-93A4-BFBDF330E81D}"/>
    <dgm:cxn modelId="{35E2542E-5913-4BCB-A57E-30DC69247284}" type="presOf" srcId="{36549B5B-54DC-41EE-9493-541424D34189}" destId="{8B5B7D25-78F7-45E8-B273-2F89768D134C}" srcOrd="0" destOrd="0" presId="urn:microsoft.com/office/officeart/2008/layout/HorizontalMultiLevelHierarchy"/>
    <dgm:cxn modelId="{5840B037-7EBB-48A4-856F-AB0AE1900C53}" type="presOf" srcId="{2FE69DDC-2114-454D-BAE8-F86FE71A710C}" destId="{1E4B3564-BA38-4A2D-8565-E134D718AD02}" srcOrd="0" destOrd="0" presId="urn:microsoft.com/office/officeart/2008/layout/HorizontalMultiLevelHierarchy"/>
    <dgm:cxn modelId="{1C56C937-4B23-437D-9CF6-23FF7EB5F5B7}" type="presOf" srcId="{E09894F0-9DD0-430E-AF1F-ADAFEBD44BE2}" destId="{7D6ED2A6-AD28-45A0-93FD-BD971BEE642C}" srcOrd="0" destOrd="0" presId="urn:microsoft.com/office/officeart/2008/layout/HorizontalMultiLevelHierarchy"/>
    <dgm:cxn modelId="{48931064-226A-4B75-A043-644D7F2EAC66}" type="presOf" srcId="{36549B5B-54DC-41EE-9493-541424D34189}" destId="{944907F0-B7CC-429C-87AF-7D9BD1BA8DBE}" srcOrd="1" destOrd="0" presId="urn:microsoft.com/office/officeart/2008/layout/HorizontalMultiLevelHierarchy"/>
    <dgm:cxn modelId="{CB0B6267-BC94-49FE-96E4-FA531E2EE39D}" type="presOf" srcId="{0BAF9CD5-069C-4145-874F-8BC99860365D}" destId="{8170DED8-7086-446D-883D-5ADE74AF31E0}" srcOrd="1" destOrd="0" presId="urn:microsoft.com/office/officeart/2008/layout/HorizontalMultiLevelHierarchy"/>
    <dgm:cxn modelId="{D3E87F6B-C2A8-47CF-B23F-00D948235FCF}" type="presOf" srcId="{00446B00-3D5F-4F19-9381-24ECCD08AA21}" destId="{B07AF05F-E1AE-4305-936F-24AEF413EDFB}" srcOrd="0" destOrd="0" presId="urn:microsoft.com/office/officeart/2008/layout/HorizontalMultiLevelHierarchy"/>
    <dgm:cxn modelId="{4DF2506D-5EC2-424A-B85C-4DE056A57436}" srcId="{A0AA2DDC-8F07-42FA-A571-C4848CC8595E}" destId="{E09894F0-9DD0-430E-AF1F-ADAFEBD44BE2}" srcOrd="0" destOrd="0" parTransId="{7A425351-CC01-426C-B572-DBA68BD616A0}" sibTransId="{6C34CD1A-78C0-463B-AE09-23DD9A682B9B}"/>
    <dgm:cxn modelId="{2AAE1E71-3E4C-4B5C-9D18-8CF1511BA3FA}" srcId="{82938BD6-9284-4D52-A481-8BD19EE608A4}" destId="{A406C93A-D05D-4496-8B10-9E13C8887878}" srcOrd="0" destOrd="0" parTransId="{B1CDBAC6-0EED-4E5D-9539-4BE6F4C007C8}" sibTransId="{9B4AC2F0-36D6-4C59-9C4E-3B65F1B13D8F}"/>
    <dgm:cxn modelId="{896DC151-D462-4B71-A8A0-89AC484F69A9}" srcId="{82938BD6-9284-4D52-A481-8BD19EE608A4}" destId="{A1DC2CD4-2ABB-4734-9917-3E25F580A7FF}" srcOrd="1" destOrd="0" parTransId="{36549B5B-54DC-41EE-9493-541424D34189}" sibTransId="{EEBD6B04-0607-4AC7-92A8-1F74E7F65256}"/>
    <dgm:cxn modelId="{8F5C2E53-A723-45C7-BDD9-4448CB1FC7DE}" type="presOf" srcId="{276D4F1E-2D91-4B1F-8526-43AD3933440C}" destId="{6CB9A566-14B7-4B53-A187-BEE1D5920A54}" srcOrd="1" destOrd="0" presId="urn:microsoft.com/office/officeart/2008/layout/HorizontalMultiLevelHierarchy"/>
    <dgm:cxn modelId="{257D6B73-1D9D-488E-B092-C98064591A4F}" type="presOf" srcId="{2FE69DDC-2114-454D-BAE8-F86FE71A710C}" destId="{A8814466-5300-4366-880E-9FEFB8715BF9}" srcOrd="1" destOrd="0" presId="urn:microsoft.com/office/officeart/2008/layout/HorizontalMultiLevelHierarchy"/>
    <dgm:cxn modelId="{7DAEAF73-C81F-4459-9BDF-E442024D7071}" type="presOf" srcId="{A0AA2DDC-8F07-42FA-A571-C4848CC8595E}" destId="{91CA6661-B16B-4F80-83DA-3FA7642A5C1A}" srcOrd="0" destOrd="0" presId="urn:microsoft.com/office/officeart/2008/layout/HorizontalMultiLevelHierarchy"/>
    <dgm:cxn modelId="{4A9E3F75-F1E2-4D85-9001-C067813CA63F}" type="presOf" srcId="{23C947F4-B004-44BE-B946-21450DF581DF}" destId="{DB806D2F-C71E-4D9E-A2AE-854C173500FC}" srcOrd="0" destOrd="0" presId="urn:microsoft.com/office/officeart/2008/layout/HorizontalMultiLevelHierarchy"/>
    <dgm:cxn modelId="{E24F957C-02D6-4725-9467-A266DF313CA3}" srcId="{E09894F0-9DD0-430E-AF1F-ADAFEBD44BE2}" destId="{82938BD6-9284-4D52-A481-8BD19EE608A4}" srcOrd="1" destOrd="0" parTransId="{2C237ED7-388D-4271-A62F-C3D17D4ABDF3}" sibTransId="{78E84930-E70A-4292-937F-359F9289F3A2}"/>
    <dgm:cxn modelId="{6FF31298-70E3-4162-94E0-B1C6E5694088}" type="presOf" srcId="{380EFE82-0DE2-4067-B4AA-085AE4B2BC20}" destId="{246A8833-3518-4435-9F35-64A8CB48A025}" srcOrd="0" destOrd="0" presId="urn:microsoft.com/office/officeart/2008/layout/HorizontalMultiLevelHierarchy"/>
    <dgm:cxn modelId="{A18FC7A7-4EB5-4760-8A00-829E4F274806}" srcId="{E09894F0-9DD0-430E-AF1F-ADAFEBD44BE2}" destId="{23C947F4-B004-44BE-B946-21450DF581DF}" srcOrd="2" destOrd="0" parTransId="{5CB8EBC9-68F5-4AAD-AB38-8DF4B13650F5}" sibTransId="{039B68FF-7D12-4ED8-99FD-C2B23BFCB052}"/>
    <dgm:cxn modelId="{26DEC1A9-9AEC-4A7B-8CED-7719E5A6A7DE}" type="presOf" srcId="{A406C93A-D05D-4496-8B10-9E13C8887878}" destId="{032DC70E-2334-4E0A-847C-57A0183DFBB1}" srcOrd="0" destOrd="0" presId="urn:microsoft.com/office/officeart/2008/layout/HorizontalMultiLevelHierarchy"/>
    <dgm:cxn modelId="{D496E0B0-05F8-45AB-92E6-9A708266CD3A}" type="presOf" srcId="{29441CF9-097D-434B-9C16-F0AFE5112175}" destId="{19CBEC55-6459-4498-B8D9-3CF292DD3F73}" srcOrd="1" destOrd="0" presId="urn:microsoft.com/office/officeart/2008/layout/HorizontalMultiLevelHierarchy"/>
    <dgm:cxn modelId="{C26903B1-5111-4C28-B1FF-D50117EEDB4A}" type="presOf" srcId="{B1CDBAC6-0EED-4E5D-9539-4BE6F4C007C8}" destId="{6DC53517-82F6-4EC7-B4E2-480C2A19E119}" srcOrd="0" destOrd="0" presId="urn:microsoft.com/office/officeart/2008/layout/HorizontalMultiLevelHierarchy"/>
    <dgm:cxn modelId="{5A8F48BC-6F11-4C68-9BEC-64F5AF9CF715}" type="presOf" srcId="{5CB8EBC9-68F5-4AAD-AB38-8DF4B13650F5}" destId="{83123FA3-AB2B-4648-82DB-8B041C64C462}" srcOrd="1" destOrd="0" presId="urn:microsoft.com/office/officeart/2008/layout/HorizontalMultiLevelHierarchy"/>
    <dgm:cxn modelId="{93199CC3-8DA0-4F92-ACA2-6408C214F436}" type="presOf" srcId="{43E5A26B-0D6B-44E6-88F9-86E797847B52}" destId="{6CCDA9A5-FD9D-4ED6-8F22-2EF81BC1AD0E}" srcOrd="0" destOrd="0" presId="urn:microsoft.com/office/officeart/2008/layout/HorizontalMultiLevelHierarchy"/>
    <dgm:cxn modelId="{B53CE0C3-88F0-4F3B-82AC-CE876AF42DD8}" type="presOf" srcId="{FCB64682-4333-428E-826F-3C671A9138F7}" destId="{5BAE843D-DA05-4E9B-B780-12EBC792ED80}" srcOrd="0" destOrd="0" presId="urn:microsoft.com/office/officeart/2008/layout/HorizontalMultiLevelHierarchy"/>
    <dgm:cxn modelId="{2C621FC6-841D-4D0A-92E9-64460570F74C}" srcId="{453D1027-FE18-44C0-995E-590DF7BDB8D9}" destId="{FCB64682-4333-428E-826F-3C671A9138F7}" srcOrd="0" destOrd="0" parTransId="{2FE69DDC-2114-454D-BAE8-F86FE71A710C}" sibTransId="{82676E2A-7EE7-41F7-86BE-10B300D80AA2}"/>
    <dgm:cxn modelId="{19E391C6-4F09-4E9C-9416-40BFB2587270}" type="presOf" srcId="{A1DC2CD4-2ABB-4734-9917-3E25F580A7FF}" destId="{76CF90CB-6BA0-4480-A9F0-5588AE04D6D9}" srcOrd="0" destOrd="0" presId="urn:microsoft.com/office/officeart/2008/layout/HorizontalMultiLevelHierarchy"/>
    <dgm:cxn modelId="{488FFCCC-572C-40FA-99C1-9225A2FAEEDA}" type="presOf" srcId="{BCE60E10-7D38-4870-BBEE-DBC23F89A730}" destId="{2CE30EAD-5D1F-462E-9332-D3DEE385E102}" srcOrd="0" destOrd="0" presId="urn:microsoft.com/office/officeart/2008/layout/HorizontalMultiLevelHierarchy"/>
    <dgm:cxn modelId="{E642BBCD-8DBA-4B44-B833-0E344A67BE39}" type="presOf" srcId="{B1CDBAC6-0EED-4E5D-9539-4BE6F4C007C8}" destId="{C032FEAA-EA87-4F17-A3E4-504953DD6178}" srcOrd="1" destOrd="0" presId="urn:microsoft.com/office/officeart/2008/layout/HorizontalMultiLevelHierarchy"/>
    <dgm:cxn modelId="{719252D7-932D-4BC3-88B0-5E9FF9B65EA7}" srcId="{E09894F0-9DD0-430E-AF1F-ADAFEBD44BE2}" destId="{453D1027-FE18-44C0-995E-590DF7BDB8D9}" srcOrd="0" destOrd="0" parTransId="{0BAF9CD5-069C-4145-874F-8BC99860365D}" sibTransId="{026DADB7-CB43-4EA0-85D3-12DE0A4BD0EF}"/>
    <dgm:cxn modelId="{9D70A1DA-69EF-4016-9ADF-E66589725C42}" type="presOf" srcId="{2C237ED7-388D-4271-A62F-C3D17D4ABDF3}" destId="{D72BE688-D55E-4F7E-B57B-995F638AB880}" srcOrd="1" destOrd="0" presId="urn:microsoft.com/office/officeart/2008/layout/HorizontalMultiLevelHierarchy"/>
    <dgm:cxn modelId="{B8832ADD-0057-48AF-B84E-80B06F778F96}" type="presOf" srcId="{0BAF9CD5-069C-4145-874F-8BC99860365D}" destId="{8A77CBAD-929C-4401-9428-0816B3221ABE}" srcOrd="0" destOrd="0" presId="urn:microsoft.com/office/officeart/2008/layout/HorizontalMultiLevelHierarchy"/>
    <dgm:cxn modelId="{E523DCEF-A6F0-41A6-A7BA-939BBA8C4250}" type="presOf" srcId="{276D4F1E-2D91-4B1F-8526-43AD3933440C}" destId="{370D0F36-A537-4B4B-8A96-1006B99C3743}" srcOrd="0" destOrd="0" presId="urn:microsoft.com/office/officeart/2008/layout/HorizontalMultiLevelHierarchy"/>
    <dgm:cxn modelId="{33D88EF3-7669-48E7-BB54-B498A0072D7A}" type="presOf" srcId="{453D1027-FE18-44C0-995E-590DF7BDB8D9}" destId="{97162646-6F7C-469E-87D6-E84EBDDCD62B}" srcOrd="0" destOrd="0" presId="urn:microsoft.com/office/officeart/2008/layout/HorizontalMultiLevelHierarchy"/>
    <dgm:cxn modelId="{37AAB9F9-A8C8-4CBD-B367-95BE3AFF673B}" srcId="{23C947F4-B004-44BE-B946-21450DF581DF}" destId="{BCE60E10-7D38-4870-BBEE-DBC23F89A730}" srcOrd="1" destOrd="0" parTransId="{276D4F1E-2D91-4B1F-8526-43AD3933440C}" sibTransId="{327DF11A-2712-4805-8B6C-268FF3A761EF}"/>
    <dgm:cxn modelId="{649D7137-729B-4FE8-AB49-6E93E304C558}" type="presParOf" srcId="{91CA6661-B16B-4F80-83DA-3FA7642A5C1A}" destId="{35DB1F17-A62D-46C4-A424-E40B8E432DD0}" srcOrd="0" destOrd="0" presId="urn:microsoft.com/office/officeart/2008/layout/HorizontalMultiLevelHierarchy"/>
    <dgm:cxn modelId="{BEB82F7B-2F1F-4B28-A220-B08FC88EA19A}" type="presParOf" srcId="{35DB1F17-A62D-46C4-A424-E40B8E432DD0}" destId="{7D6ED2A6-AD28-45A0-93FD-BD971BEE642C}" srcOrd="0" destOrd="0" presId="urn:microsoft.com/office/officeart/2008/layout/HorizontalMultiLevelHierarchy"/>
    <dgm:cxn modelId="{6947E202-DA05-4387-99A4-0EEB5E7DB1AE}" type="presParOf" srcId="{35DB1F17-A62D-46C4-A424-E40B8E432DD0}" destId="{3BE6BD07-60DE-4864-947C-CDEB5176E938}" srcOrd="1" destOrd="0" presId="urn:microsoft.com/office/officeart/2008/layout/HorizontalMultiLevelHierarchy"/>
    <dgm:cxn modelId="{3C3DC8EB-31E4-43C9-A621-2E46D253A30F}" type="presParOf" srcId="{3BE6BD07-60DE-4864-947C-CDEB5176E938}" destId="{8A77CBAD-929C-4401-9428-0816B3221ABE}" srcOrd="0" destOrd="0" presId="urn:microsoft.com/office/officeart/2008/layout/HorizontalMultiLevelHierarchy"/>
    <dgm:cxn modelId="{CA7328A8-1490-4A34-92EE-FCCD20D80445}" type="presParOf" srcId="{8A77CBAD-929C-4401-9428-0816B3221ABE}" destId="{8170DED8-7086-446D-883D-5ADE74AF31E0}" srcOrd="0" destOrd="0" presId="urn:microsoft.com/office/officeart/2008/layout/HorizontalMultiLevelHierarchy"/>
    <dgm:cxn modelId="{B9BC58B8-0DB9-4793-B948-D1556FF56897}" type="presParOf" srcId="{3BE6BD07-60DE-4864-947C-CDEB5176E938}" destId="{59EB4977-4251-4235-A835-DB79BD293B64}" srcOrd="1" destOrd="0" presId="urn:microsoft.com/office/officeart/2008/layout/HorizontalMultiLevelHierarchy"/>
    <dgm:cxn modelId="{5F430FB5-F46C-49E7-86DD-B0D3A70E6967}" type="presParOf" srcId="{59EB4977-4251-4235-A835-DB79BD293B64}" destId="{97162646-6F7C-469E-87D6-E84EBDDCD62B}" srcOrd="0" destOrd="0" presId="urn:microsoft.com/office/officeart/2008/layout/HorizontalMultiLevelHierarchy"/>
    <dgm:cxn modelId="{BD52C278-FFA9-4697-8539-48C9D75D2F56}" type="presParOf" srcId="{59EB4977-4251-4235-A835-DB79BD293B64}" destId="{EF5CA9EF-55C8-4353-B656-71A98406A9E0}" srcOrd="1" destOrd="0" presId="urn:microsoft.com/office/officeart/2008/layout/HorizontalMultiLevelHierarchy"/>
    <dgm:cxn modelId="{EFCEB28D-C448-4833-946B-358AE4CFDFDD}" type="presParOf" srcId="{EF5CA9EF-55C8-4353-B656-71A98406A9E0}" destId="{1E4B3564-BA38-4A2D-8565-E134D718AD02}" srcOrd="0" destOrd="0" presId="urn:microsoft.com/office/officeart/2008/layout/HorizontalMultiLevelHierarchy"/>
    <dgm:cxn modelId="{90C35580-A59C-4C07-95C6-B3EC0D57E297}" type="presParOf" srcId="{1E4B3564-BA38-4A2D-8565-E134D718AD02}" destId="{A8814466-5300-4366-880E-9FEFB8715BF9}" srcOrd="0" destOrd="0" presId="urn:microsoft.com/office/officeart/2008/layout/HorizontalMultiLevelHierarchy"/>
    <dgm:cxn modelId="{2AAF12E9-932E-4D6C-BA65-71E3BBE493E6}" type="presParOf" srcId="{EF5CA9EF-55C8-4353-B656-71A98406A9E0}" destId="{4D3211E3-A11C-4B13-84A8-4D185B113F47}" srcOrd="1" destOrd="0" presId="urn:microsoft.com/office/officeart/2008/layout/HorizontalMultiLevelHierarchy"/>
    <dgm:cxn modelId="{185152E4-A372-4695-B10D-44EB5EAB0CD4}" type="presParOf" srcId="{4D3211E3-A11C-4B13-84A8-4D185B113F47}" destId="{5BAE843D-DA05-4E9B-B780-12EBC792ED80}" srcOrd="0" destOrd="0" presId="urn:microsoft.com/office/officeart/2008/layout/HorizontalMultiLevelHierarchy"/>
    <dgm:cxn modelId="{7BC03941-55F1-4AD9-B6F0-E03676CDD6E7}" type="presParOf" srcId="{4D3211E3-A11C-4B13-84A8-4D185B113F47}" destId="{33C90668-33BB-4E1F-BBED-3BFB643D5AAF}" srcOrd="1" destOrd="0" presId="urn:microsoft.com/office/officeart/2008/layout/HorizontalMultiLevelHierarchy"/>
    <dgm:cxn modelId="{E0684BED-B1F1-46F4-A2B2-7C7809EAD553}" type="presParOf" srcId="{EF5CA9EF-55C8-4353-B656-71A98406A9E0}" destId="{3365B4CF-5D62-45C3-9F5E-203E04F6C5BE}" srcOrd="2" destOrd="0" presId="urn:microsoft.com/office/officeart/2008/layout/HorizontalMultiLevelHierarchy"/>
    <dgm:cxn modelId="{4B6B36F7-0E88-4A58-88D2-85EC7A60A4E1}" type="presParOf" srcId="{3365B4CF-5D62-45C3-9F5E-203E04F6C5BE}" destId="{19CBEC55-6459-4498-B8D9-3CF292DD3F73}" srcOrd="0" destOrd="0" presId="urn:microsoft.com/office/officeart/2008/layout/HorizontalMultiLevelHierarchy"/>
    <dgm:cxn modelId="{7DAAD1B7-7E66-483E-B1A9-021295695F9D}" type="presParOf" srcId="{EF5CA9EF-55C8-4353-B656-71A98406A9E0}" destId="{57C074FC-6100-4893-8F5F-3ABDCE7A8F52}" srcOrd="3" destOrd="0" presId="urn:microsoft.com/office/officeart/2008/layout/HorizontalMultiLevelHierarchy"/>
    <dgm:cxn modelId="{5634821C-196B-49D2-8747-392939CADD3F}" type="presParOf" srcId="{57C074FC-6100-4893-8F5F-3ABDCE7A8F52}" destId="{B07AF05F-E1AE-4305-936F-24AEF413EDFB}" srcOrd="0" destOrd="0" presId="urn:microsoft.com/office/officeart/2008/layout/HorizontalMultiLevelHierarchy"/>
    <dgm:cxn modelId="{4F90580B-D5B5-426B-BFF8-0A576D4B37BC}" type="presParOf" srcId="{57C074FC-6100-4893-8F5F-3ABDCE7A8F52}" destId="{10678639-1B8F-45D0-B11B-89C5E2C9A7CB}" srcOrd="1" destOrd="0" presId="urn:microsoft.com/office/officeart/2008/layout/HorizontalMultiLevelHierarchy"/>
    <dgm:cxn modelId="{6B374338-935C-46CF-9B6D-80A64CDA4B14}" type="presParOf" srcId="{3BE6BD07-60DE-4864-947C-CDEB5176E938}" destId="{AB811642-93C4-40B0-99B0-FDDE480C2E78}" srcOrd="2" destOrd="0" presId="urn:microsoft.com/office/officeart/2008/layout/HorizontalMultiLevelHierarchy"/>
    <dgm:cxn modelId="{2EA245BD-04CE-45AD-AD38-2BE95755AFC6}" type="presParOf" srcId="{AB811642-93C4-40B0-99B0-FDDE480C2E78}" destId="{D72BE688-D55E-4F7E-B57B-995F638AB880}" srcOrd="0" destOrd="0" presId="urn:microsoft.com/office/officeart/2008/layout/HorizontalMultiLevelHierarchy"/>
    <dgm:cxn modelId="{8BDE6B5A-525A-4BB2-BCE6-F3540419AEBA}" type="presParOf" srcId="{3BE6BD07-60DE-4864-947C-CDEB5176E938}" destId="{E982F801-4138-4CE3-B46C-29C61FA53FD8}" srcOrd="3" destOrd="0" presId="urn:microsoft.com/office/officeart/2008/layout/HorizontalMultiLevelHierarchy"/>
    <dgm:cxn modelId="{DB1BBC30-9D82-4DF9-90FA-F64798CA4512}" type="presParOf" srcId="{E982F801-4138-4CE3-B46C-29C61FA53FD8}" destId="{6317F115-235C-44F4-A923-DE5C5C7447C6}" srcOrd="0" destOrd="0" presId="urn:microsoft.com/office/officeart/2008/layout/HorizontalMultiLevelHierarchy"/>
    <dgm:cxn modelId="{E82D5AE4-8424-4E09-9474-8445BF09F8B4}" type="presParOf" srcId="{E982F801-4138-4CE3-B46C-29C61FA53FD8}" destId="{FC774EFF-0C3D-4B03-9ADB-AF5C5D54C09F}" srcOrd="1" destOrd="0" presId="urn:microsoft.com/office/officeart/2008/layout/HorizontalMultiLevelHierarchy"/>
    <dgm:cxn modelId="{F03226D0-851A-4424-8E9A-1BE18F683298}" type="presParOf" srcId="{FC774EFF-0C3D-4B03-9ADB-AF5C5D54C09F}" destId="{6DC53517-82F6-4EC7-B4E2-480C2A19E119}" srcOrd="0" destOrd="0" presId="urn:microsoft.com/office/officeart/2008/layout/HorizontalMultiLevelHierarchy"/>
    <dgm:cxn modelId="{B738AA80-B5AB-47CA-B6C4-5418ADC34845}" type="presParOf" srcId="{6DC53517-82F6-4EC7-B4E2-480C2A19E119}" destId="{C032FEAA-EA87-4F17-A3E4-504953DD6178}" srcOrd="0" destOrd="0" presId="urn:microsoft.com/office/officeart/2008/layout/HorizontalMultiLevelHierarchy"/>
    <dgm:cxn modelId="{2E9F0882-D547-4D76-AF0D-3D153AD24B99}" type="presParOf" srcId="{FC774EFF-0C3D-4B03-9ADB-AF5C5D54C09F}" destId="{1B06998D-52D0-4749-919D-08DCDE07C925}" srcOrd="1" destOrd="0" presId="urn:microsoft.com/office/officeart/2008/layout/HorizontalMultiLevelHierarchy"/>
    <dgm:cxn modelId="{33ABC42D-4644-4FDD-B0F1-160467D14C93}" type="presParOf" srcId="{1B06998D-52D0-4749-919D-08DCDE07C925}" destId="{032DC70E-2334-4E0A-847C-57A0183DFBB1}" srcOrd="0" destOrd="0" presId="urn:microsoft.com/office/officeart/2008/layout/HorizontalMultiLevelHierarchy"/>
    <dgm:cxn modelId="{4417786C-5173-4758-8CF8-C224D5858174}" type="presParOf" srcId="{1B06998D-52D0-4749-919D-08DCDE07C925}" destId="{4290DAAF-3447-4248-AEB4-9E349AD2BA12}" srcOrd="1" destOrd="0" presId="urn:microsoft.com/office/officeart/2008/layout/HorizontalMultiLevelHierarchy"/>
    <dgm:cxn modelId="{52221A9F-5FF4-4BAB-81EA-D510A356F9E3}" type="presParOf" srcId="{FC774EFF-0C3D-4B03-9ADB-AF5C5D54C09F}" destId="{8B5B7D25-78F7-45E8-B273-2F89768D134C}" srcOrd="2" destOrd="0" presId="urn:microsoft.com/office/officeart/2008/layout/HorizontalMultiLevelHierarchy"/>
    <dgm:cxn modelId="{2B543D34-77E8-4C57-87CF-E82963790593}" type="presParOf" srcId="{8B5B7D25-78F7-45E8-B273-2F89768D134C}" destId="{944907F0-B7CC-429C-87AF-7D9BD1BA8DBE}" srcOrd="0" destOrd="0" presId="urn:microsoft.com/office/officeart/2008/layout/HorizontalMultiLevelHierarchy"/>
    <dgm:cxn modelId="{384D9B2A-E094-4504-B9E5-68B5C027E56C}" type="presParOf" srcId="{FC774EFF-0C3D-4B03-9ADB-AF5C5D54C09F}" destId="{5CF9E6C8-9B34-4859-A7ED-6602E585F368}" srcOrd="3" destOrd="0" presId="urn:microsoft.com/office/officeart/2008/layout/HorizontalMultiLevelHierarchy"/>
    <dgm:cxn modelId="{B17343A6-D88A-4760-88E2-F150DAF68EFF}" type="presParOf" srcId="{5CF9E6C8-9B34-4859-A7ED-6602E585F368}" destId="{76CF90CB-6BA0-4480-A9F0-5588AE04D6D9}" srcOrd="0" destOrd="0" presId="urn:microsoft.com/office/officeart/2008/layout/HorizontalMultiLevelHierarchy"/>
    <dgm:cxn modelId="{AAB404B4-92E1-4A77-A91A-D20C25E6B318}" type="presParOf" srcId="{5CF9E6C8-9B34-4859-A7ED-6602E585F368}" destId="{04C4AD0F-2F89-46A7-803A-0A4FBC6F0479}" srcOrd="1" destOrd="0" presId="urn:microsoft.com/office/officeart/2008/layout/HorizontalMultiLevelHierarchy"/>
    <dgm:cxn modelId="{60257E62-DF19-4BA0-AE1E-59EA0BBB6342}" type="presParOf" srcId="{3BE6BD07-60DE-4864-947C-CDEB5176E938}" destId="{78A10EBB-0EB1-48DF-ACF6-3B7638ADFD27}" srcOrd="4" destOrd="0" presId="urn:microsoft.com/office/officeart/2008/layout/HorizontalMultiLevelHierarchy"/>
    <dgm:cxn modelId="{26332068-99D9-40AF-927A-53C6776E855B}" type="presParOf" srcId="{78A10EBB-0EB1-48DF-ACF6-3B7638ADFD27}" destId="{83123FA3-AB2B-4648-82DB-8B041C64C462}" srcOrd="0" destOrd="0" presId="urn:microsoft.com/office/officeart/2008/layout/HorizontalMultiLevelHierarchy"/>
    <dgm:cxn modelId="{D2F6B353-ED83-4290-A2A3-0878B5DBCA7B}" type="presParOf" srcId="{3BE6BD07-60DE-4864-947C-CDEB5176E938}" destId="{74C534C0-C70A-44FB-8FED-7C26F11708C5}" srcOrd="5" destOrd="0" presId="urn:microsoft.com/office/officeart/2008/layout/HorizontalMultiLevelHierarchy"/>
    <dgm:cxn modelId="{203C30A8-B90E-4C53-967D-A9B4D8729E88}" type="presParOf" srcId="{74C534C0-C70A-44FB-8FED-7C26F11708C5}" destId="{DB806D2F-C71E-4D9E-A2AE-854C173500FC}" srcOrd="0" destOrd="0" presId="urn:microsoft.com/office/officeart/2008/layout/HorizontalMultiLevelHierarchy"/>
    <dgm:cxn modelId="{226ADCD1-7677-4FD5-98F6-7A86A12A3C29}" type="presParOf" srcId="{74C534C0-C70A-44FB-8FED-7C26F11708C5}" destId="{C87307FA-9FFD-44C3-BD47-EC4D5E39AEF9}" srcOrd="1" destOrd="0" presId="urn:microsoft.com/office/officeart/2008/layout/HorizontalMultiLevelHierarchy"/>
    <dgm:cxn modelId="{B6568E36-1778-4E74-87C4-E5A8242371C5}" type="presParOf" srcId="{C87307FA-9FFD-44C3-BD47-EC4D5E39AEF9}" destId="{6CCDA9A5-FD9D-4ED6-8F22-2EF81BC1AD0E}" srcOrd="0" destOrd="0" presId="urn:microsoft.com/office/officeart/2008/layout/HorizontalMultiLevelHierarchy"/>
    <dgm:cxn modelId="{AB9FC0AE-B930-4FC7-952F-C46D79BD6120}" type="presParOf" srcId="{6CCDA9A5-FD9D-4ED6-8F22-2EF81BC1AD0E}" destId="{876A38A3-8AE5-4A20-838F-C70185601A83}" srcOrd="0" destOrd="0" presId="urn:microsoft.com/office/officeart/2008/layout/HorizontalMultiLevelHierarchy"/>
    <dgm:cxn modelId="{781CA04E-30F0-4D44-AE8A-3916BD7B7A54}" type="presParOf" srcId="{C87307FA-9FFD-44C3-BD47-EC4D5E39AEF9}" destId="{04FC2E52-A180-4536-9D68-9FCC4D6E9C11}" srcOrd="1" destOrd="0" presId="urn:microsoft.com/office/officeart/2008/layout/HorizontalMultiLevelHierarchy"/>
    <dgm:cxn modelId="{060E64C1-DBE2-49D7-AA3B-CEC04A80C555}" type="presParOf" srcId="{04FC2E52-A180-4536-9D68-9FCC4D6E9C11}" destId="{246A8833-3518-4435-9F35-64A8CB48A025}" srcOrd="0" destOrd="0" presId="urn:microsoft.com/office/officeart/2008/layout/HorizontalMultiLevelHierarchy"/>
    <dgm:cxn modelId="{774F46A7-3898-4F76-9514-A67122172728}" type="presParOf" srcId="{04FC2E52-A180-4536-9D68-9FCC4D6E9C11}" destId="{AE302859-55D5-4CFE-B95A-BFBF670887E1}" srcOrd="1" destOrd="0" presId="urn:microsoft.com/office/officeart/2008/layout/HorizontalMultiLevelHierarchy"/>
    <dgm:cxn modelId="{FE6052D2-4142-43E0-8DCE-5AEBE4F114AB}" type="presParOf" srcId="{C87307FA-9FFD-44C3-BD47-EC4D5E39AEF9}" destId="{370D0F36-A537-4B4B-8A96-1006B99C3743}" srcOrd="2" destOrd="0" presId="urn:microsoft.com/office/officeart/2008/layout/HorizontalMultiLevelHierarchy"/>
    <dgm:cxn modelId="{602C6453-36D1-401C-A149-C1A20902940E}" type="presParOf" srcId="{370D0F36-A537-4B4B-8A96-1006B99C3743}" destId="{6CB9A566-14B7-4B53-A187-BEE1D5920A54}" srcOrd="0" destOrd="0" presId="urn:microsoft.com/office/officeart/2008/layout/HorizontalMultiLevelHierarchy"/>
    <dgm:cxn modelId="{71318D1B-3CC6-4756-8374-6F513ACC4AB8}" type="presParOf" srcId="{C87307FA-9FFD-44C3-BD47-EC4D5E39AEF9}" destId="{448A4084-A9E9-4693-8B0B-BE25ACDB838D}" srcOrd="3" destOrd="0" presId="urn:microsoft.com/office/officeart/2008/layout/HorizontalMultiLevelHierarchy"/>
    <dgm:cxn modelId="{B2AE45AC-2CB0-4608-AD03-4809317C5100}" type="presParOf" srcId="{448A4084-A9E9-4693-8B0B-BE25ACDB838D}" destId="{2CE30EAD-5D1F-462E-9332-D3DEE385E102}" srcOrd="0" destOrd="0" presId="urn:microsoft.com/office/officeart/2008/layout/HorizontalMultiLevelHierarchy"/>
    <dgm:cxn modelId="{9BEFCDA6-1CA2-40B5-A8D0-B46DE138D698}" type="presParOf" srcId="{448A4084-A9E9-4693-8B0B-BE25ACDB838D}" destId="{104D268F-2C96-4AC2-9930-8F67639AFCF6}"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0D0F36-A537-4B4B-8A96-1006B99C3743}">
      <dsp:nvSpPr>
        <dsp:cNvPr id="0" name=""/>
        <dsp:cNvSpPr/>
      </dsp:nvSpPr>
      <dsp:spPr>
        <a:xfrm>
          <a:off x="2718695" y="2703228"/>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2831112"/>
        <a:ext cx="19988" cy="19988"/>
      </dsp:txXfrm>
    </dsp:sp>
    <dsp:sp modelId="{6CCDA9A5-FD9D-4ED6-8F22-2EF81BC1AD0E}">
      <dsp:nvSpPr>
        <dsp:cNvPr id="0" name=""/>
        <dsp:cNvSpPr/>
      </dsp:nvSpPr>
      <dsp:spPr>
        <a:xfrm>
          <a:off x="2718695" y="2427471"/>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2555355"/>
        <a:ext cx="19988" cy="19988"/>
      </dsp:txXfrm>
    </dsp:sp>
    <dsp:sp modelId="{78A10EBB-0EB1-48DF-ACF6-3B7638ADFD27}">
      <dsp:nvSpPr>
        <dsp:cNvPr id="0" name=""/>
        <dsp:cNvSpPr/>
      </dsp:nvSpPr>
      <dsp:spPr>
        <a:xfrm>
          <a:off x="982087" y="1600199"/>
          <a:ext cx="289434" cy="1103028"/>
        </a:xfrm>
        <a:custGeom>
          <a:avLst/>
          <a:gdLst/>
          <a:ahLst/>
          <a:cxnLst/>
          <a:rect l="0" t="0" r="0" b="0"/>
          <a:pathLst>
            <a:path>
              <a:moveTo>
                <a:pt x="0" y="0"/>
              </a:moveTo>
              <a:lnTo>
                <a:pt x="144717" y="0"/>
              </a:lnTo>
              <a:lnTo>
                <a:pt x="144717" y="1103028"/>
              </a:lnTo>
              <a:lnTo>
                <a:pt x="289434" y="11030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098295" y="2123204"/>
        <a:ext cx="57018" cy="57018"/>
      </dsp:txXfrm>
    </dsp:sp>
    <dsp:sp modelId="{8B5B7D25-78F7-45E8-B273-2F89768D134C}">
      <dsp:nvSpPr>
        <dsp:cNvPr id="0" name=""/>
        <dsp:cNvSpPr/>
      </dsp:nvSpPr>
      <dsp:spPr>
        <a:xfrm>
          <a:off x="2718695" y="1600199"/>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1728084"/>
        <a:ext cx="19988" cy="19988"/>
      </dsp:txXfrm>
    </dsp:sp>
    <dsp:sp modelId="{6DC53517-82F6-4EC7-B4E2-480C2A19E119}">
      <dsp:nvSpPr>
        <dsp:cNvPr id="0" name=""/>
        <dsp:cNvSpPr/>
      </dsp:nvSpPr>
      <dsp:spPr>
        <a:xfrm>
          <a:off x="2718695" y="1324442"/>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1452327"/>
        <a:ext cx="19988" cy="19988"/>
      </dsp:txXfrm>
    </dsp:sp>
    <dsp:sp modelId="{AB811642-93C4-40B0-99B0-FDDE480C2E78}">
      <dsp:nvSpPr>
        <dsp:cNvPr id="0" name=""/>
        <dsp:cNvSpPr/>
      </dsp:nvSpPr>
      <dsp:spPr>
        <a:xfrm>
          <a:off x="982087" y="1554479"/>
          <a:ext cx="289434" cy="91440"/>
        </a:xfrm>
        <a:custGeom>
          <a:avLst/>
          <a:gdLst/>
          <a:ahLst/>
          <a:cxnLst/>
          <a:rect l="0" t="0" r="0" b="0"/>
          <a:pathLst>
            <a:path>
              <a:moveTo>
                <a:pt x="0" y="45720"/>
              </a:moveTo>
              <a:lnTo>
                <a:pt x="28943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119569" y="1592964"/>
        <a:ext cx="14471" cy="14471"/>
      </dsp:txXfrm>
    </dsp:sp>
    <dsp:sp modelId="{3365B4CF-5D62-45C3-9F5E-203E04F6C5BE}">
      <dsp:nvSpPr>
        <dsp:cNvPr id="0" name=""/>
        <dsp:cNvSpPr/>
      </dsp:nvSpPr>
      <dsp:spPr>
        <a:xfrm>
          <a:off x="2718695" y="497171"/>
          <a:ext cx="289434" cy="275757"/>
        </a:xfrm>
        <a:custGeom>
          <a:avLst/>
          <a:gdLst/>
          <a:ahLst/>
          <a:cxnLst/>
          <a:rect l="0" t="0" r="0" b="0"/>
          <a:pathLst>
            <a:path>
              <a:moveTo>
                <a:pt x="0" y="0"/>
              </a:moveTo>
              <a:lnTo>
                <a:pt x="144717" y="0"/>
              </a:lnTo>
              <a:lnTo>
                <a:pt x="144717" y="275757"/>
              </a:lnTo>
              <a:lnTo>
                <a:pt x="289434" y="27575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625055"/>
        <a:ext cx="19988" cy="19988"/>
      </dsp:txXfrm>
    </dsp:sp>
    <dsp:sp modelId="{1E4B3564-BA38-4A2D-8565-E134D718AD02}">
      <dsp:nvSpPr>
        <dsp:cNvPr id="0" name=""/>
        <dsp:cNvSpPr/>
      </dsp:nvSpPr>
      <dsp:spPr>
        <a:xfrm>
          <a:off x="2718695" y="221414"/>
          <a:ext cx="289434" cy="275757"/>
        </a:xfrm>
        <a:custGeom>
          <a:avLst/>
          <a:gdLst/>
          <a:ahLst/>
          <a:cxnLst/>
          <a:rect l="0" t="0" r="0" b="0"/>
          <a:pathLst>
            <a:path>
              <a:moveTo>
                <a:pt x="0" y="275757"/>
              </a:moveTo>
              <a:lnTo>
                <a:pt x="144717" y="275757"/>
              </a:lnTo>
              <a:lnTo>
                <a:pt x="144717" y="0"/>
              </a:lnTo>
              <a:lnTo>
                <a:pt x="28943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2853418" y="349298"/>
        <a:ext cx="19988" cy="19988"/>
      </dsp:txXfrm>
    </dsp:sp>
    <dsp:sp modelId="{8A77CBAD-929C-4401-9428-0816B3221ABE}">
      <dsp:nvSpPr>
        <dsp:cNvPr id="0" name=""/>
        <dsp:cNvSpPr/>
      </dsp:nvSpPr>
      <dsp:spPr>
        <a:xfrm>
          <a:off x="982087" y="497171"/>
          <a:ext cx="289434" cy="1103028"/>
        </a:xfrm>
        <a:custGeom>
          <a:avLst/>
          <a:gdLst/>
          <a:ahLst/>
          <a:cxnLst/>
          <a:rect l="0" t="0" r="0" b="0"/>
          <a:pathLst>
            <a:path>
              <a:moveTo>
                <a:pt x="0" y="1103028"/>
              </a:moveTo>
              <a:lnTo>
                <a:pt x="144717" y="1103028"/>
              </a:lnTo>
              <a:lnTo>
                <a:pt x="144717" y="0"/>
              </a:lnTo>
              <a:lnTo>
                <a:pt x="28943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BF" sz="500" kern="1200"/>
        </a:p>
      </dsp:txBody>
      <dsp:txXfrm>
        <a:off x="1098295" y="1020176"/>
        <a:ext cx="57018" cy="57018"/>
      </dsp:txXfrm>
    </dsp:sp>
    <dsp:sp modelId="{7D6ED2A6-AD28-45A0-93FD-BD971BEE642C}">
      <dsp:nvSpPr>
        <dsp:cNvPr id="0" name=""/>
        <dsp:cNvSpPr/>
      </dsp:nvSpPr>
      <dsp:spPr>
        <a:xfrm rot="16200000">
          <a:off x="-733934" y="1379594"/>
          <a:ext cx="2990832" cy="441211"/>
        </a:xfrm>
        <a:prstGeom prst="rect">
          <a:avLst/>
        </a:prstGeom>
        <a:solidFill>
          <a:srgbClr val="92D05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L="0" lvl="0" indent="0" algn="l" defTabSz="311150">
            <a:lnSpc>
              <a:spcPct val="90000"/>
            </a:lnSpc>
            <a:spcBef>
              <a:spcPct val="0"/>
            </a:spcBef>
            <a:spcAft>
              <a:spcPct val="35000"/>
            </a:spcAft>
            <a:buNone/>
          </a:pPr>
          <a:r>
            <a:rPr lang="fr-FR" sz="700" b="1" kern="1200"/>
            <a:t>Objectif Général: </a:t>
          </a:r>
          <a:r>
            <a:rPr lang="fr-BF" sz="700" kern="1200"/>
            <a:t>Accroître l'égalité des chances de </a:t>
          </a:r>
          <a:r>
            <a:rPr lang="fr-FR" sz="700" kern="1200"/>
            <a:t>réussite</a:t>
          </a:r>
          <a:r>
            <a:rPr lang="fr-BF" sz="700" kern="1200"/>
            <a:t> à l'école pour les filles et accroître leur autonomisation en adressant les barrières à leur protection et à la réalisation de leurs droits à l'éducation.</a:t>
          </a:r>
        </a:p>
      </dsp:txBody>
      <dsp:txXfrm>
        <a:off x="-733934" y="1379594"/>
        <a:ext cx="2990832" cy="441211"/>
      </dsp:txXfrm>
    </dsp:sp>
    <dsp:sp modelId="{97162646-6F7C-469E-87D6-E84EBDDCD62B}">
      <dsp:nvSpPr>
        <dsp:cNvPr id="0" name=""/>
        <dsp:cNvSpPr/>
      </dsp:nvSpPr>
      <dsp:spPr>
        <a:xfrm>
          <a:off x="1271522" y="276565"/>
          <a:ext cx="1447173" cy="441211"/>
        </a:xfrm>
        <a:prstGeom prst="rect">
          <a:avLst/>
        </a:prstGeom>
        <a:solidFill>
          <a:schemeClr val="accent4">
            <a:lumMod val="60000"/>
            <a:lumOff val="4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1</a:t>
          </a:r>
          <a:r>
            <a:rPr lang="fr-FR" sz="500" kern="1200"/>
            <a:t>. Soutenir la scolarisation post primaire et secondaire de 500 filles vulnérables (issues de familles indigentes ou déplacées internes ou vivant avec un handicap) de la zone péri-urbaine de Ouagadougou</a:t>
          </a:r>
          <a:endParaRPr lang="fr-BF" sz="500" kern="1200"/>
        </a:p>
      </dsp:txBody>
      <dsp:txXfrm>
        <a:off x="1271522" y="276565"/>
        <a:ext cx="1447173" cy="441211"/>
      </dsp:txXfrm>
    </dsp:sp>
    <dsp:sp modelId="{5BAE843D-DA05-4E9B-B780-12EBC792ED80}">
      <dsp:nvSpPr>
        <dsp:cNvPr id="0" name=""/>
        <dsp:cNvSpPr/>
      </dsp:nvSpPr>
      <dsp:spPr>
        <a:xfrm>
          <a:off x="3008130" y="808"/>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Font typeface="+mj-lt"/>
            <a:buNone/>
          </a:pPr>
          <a:r>
            <a:rPr lang="fr-FR" sz="500" kern="1200"/>
            <a:t>L’accès équitable et inclusif des filles vulnérables à la scolarisation post primaire et secondaire est accru dans la zone péri-urbaine de Ouagadougou d’ici à fin 2025.</a:t>
          </a:r>
          <a:endParaRPr lang="fr-BF" sz="500" kern="1200"/>
        </a:p>
      </dsp:txBody>
      <dsp:txXfrm>
        <a:off x="3008130" y="808"/>
        <a:ext cx="1447173" cy="441211"/>
      </dsp:txXfrm>
    </dsp:sp>
    <dsp:sp modelId="{B07AF05F-E1AE-4305-936F-24AEF413EDFB}">
      <dsp:nvSpPr>
        <dsp:cNvPr id="0" name=""/>
        <dsp:cNvSpPr/>
      </dsp:nvSpPr>
      <dsp:spPr>
        <a:xfrm>
          <a:off x="3008130" y="552322"/>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Font typeface="+mj-lt"/>
            <a:buNone/>
          </a:pPr>
          <a:r>
            <a:rPr lang="fr-FR" sz="500" kern="1200"/>
            <a:t>Une offre d’éducation formelle sûre, équitable, et de qualité et tenant compte des besoins des filles issues des familles indigentes, des familles déplacées et celles vivant avec un handicap est disponible dans la zone péri-urbaine de Ouagadougou d’ici à fin 2025.</a:t>
          </a:r>
          <a:endParaRPr lang="fr-BF" sz="500" kern="1200"/>
        </a:p>
      </dsp:txBody>
      <dsp:txXfrm>
        <a:off x="3008130" y="552322"/>
        <a:ext cx="1447173" cy="441211"/>
      </dsp:txXfrm>
    </dsp:sp>
    <dsp:sp modelId="{6317F115-235C-44F4-A923-DE5C5C7447C6}">
      <dsp:nvSpPr>
        <dsp:cNvPr id="0" name=""/>
        <dsp:cNvSpPr/>
      </dsp:nvSpPr>
      <dsp:spPr>
        <a:xfrm>
          <a:off x="1271522" y="1379594"/>
          <a:ext cx="1447173" cy="441211"/>
        </a:xfrm>
        <a:prstGeom prst="rect">
          <a:avLst/>
        </a:prstGeom>
        <a:solidFill>
          <a:srgbClr val="FFC00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a:t>
          </a:r>
          <a:r>
            <a:rPr lang="fr-FR" sz="500" kern="1200"/>
            <a:t>2. Améliorer l’environnement psychosocial et culturel en faveur de l’accès des filles à une éducation équitable et inclusive </a:t>
          </a:r>
          <a:endParaRPr lang="fr-BF" sz="500" kern="1200"/>
        </a:p>
      </dsp:txBody>
      <dsp:txXfrm>
        <a:off x="1271522" y="1379594"/>
        <a:ext cx="1447173" cy="441211"/>
      </dsp:txXfrm>
    </dsp:sp>
    <dsp:sp modelId="{032DC70E-2334-4E0A-847C-57A0183DFBB1}">
      <dsp:nvSpPr>
        <dsp:cNvPr id="0" name=""/>
        <dsp:cNvSpPr/>
      </dsp:nvSpPr>
      <dsp:spPr>
        <a:xfrm>
          <a:off x="3008130" y="1103837"/>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Font typeface="+mj-lt"/>
            <a:buNone/>
          </a:pPr>
          <a:r>
            <a:rPr lang="fr-FR" sz="500" kern="1200"/>
            <a:t>Meilleure connaissance de l'intérêt de l'éducation des filles, des méfaits des violences basées sur le genre et des mécanismes de protection des filles au niveau des parents, et des leaders des communautés.</a:t>
          </a:r>
          <a:endParaRPr lang="fr-BF" sz="500" kern="1200"/>
        </a:p>
      </dsp:txBody>
      <dsp:txXfrm>
        <a:off x="3008130" y="1103837"/>
        <a:ext cx="1447173" cy="441211"/>
      </dsp:txXfrm>
    </dsp:sp>
    <dsp:sp modelId="{76CF90CB-6BA0-4480-A9F0-5588AE04D6D9}">
      <dsp:nvSpPr>
        <dsp:cNvPr id="0" name=""/>
        <dsp:cNvSpPr/>
      </dsp:nvSpPr>
      <dsp:spPr>
        <a:xfrm>
          <a:off x="3008130" y="1655351"/>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fr-FR" sz="500" kern="1200"/>
            <a:t>2.2. Meilleures pratiques de gestion des violences basées sur le genre (notamment les mariages d'enfants) et de prévention des abus sexuels en milieu scolaire et communautaire.</a:t>
          </a:r>
          <a:endParaRPr lang="fr-BF" sz="500" kern="1200"/>
        </a:p>
      </dsp:txBody>
      <dsp:txXfrm>
        <a:off x="3008130" y="1655351"/>
        <a:ext cx="1447173" cy="441211"/>
      </dsp:txXfrm>
    </dsp:sp>
    <dsp:sp modelId="{DB806D2F-C71E-4D9E-A2AE-854C173500FC}">
      <dsp:nvSpPr>
        <dsp:cNvPr id="0" name=""/>
        <dsp:cNvSpPr/>
      </dsp:nvSpPr>
      <dsp:spPr>
        <a:xfrm>
          <a:off x="1271522" y="2482622"/>
          <a:ext cx="1447173" cy="441211"/>
        </a:xfrm>
        <a:prstGeom prst="rect">
          <a:avLst/>
        </a:prstGeom>
        <a:solidFill>
          <a:srgbClr val="FFC00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b="1" kern="1200"/>
            <a:t>Objectif spécifique </a:t>
          </a:r>
          <a:r>
            <a:rPr lang="fr-FR" sz="500" kern="1200"/>
            <a:t>3. Contribuer à l’insertion socioprofessionnelle ou au retour à l’école de 500 filles déscolarisées et non scolarisées de la zone péri-urbaine de Ouagadougou</a:t>
          </a:r>
          <a:endParaRPr lang="fr-BF" sz="500" kern="1200"/>
        </a:p>
      </dsp:txBody>
      <dsp:txXfrm>
        <a:off x="1271522" y="2482622"/>
        <a:ext cx="1447173" cy="441211"/>
      </dsp:txXfrm>
    </dsp:sp>
    <dsp:sp modelId="{246A8833-3518-4435-9F35-64A8CB48A025}">
      <dsp:nvSpPr>
        <dsp:cNvPr id="0" name=""/>
        <dsp:cNvSpPr/>
      </dsp:nvSpPr>
      <dsp:spPr>
        <a:xfrm>
          <a:off x="3008130" y="2206865"/>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kern="1200"/>
            <a:t>Capacités accrues des filles vulnérables à défendre leur droit à l'éducation et à faire entendre leur voix dans les processus décisionnels qui les concernent</a:t>
          </a:r>
          <a:endParaRPr lang="fr-BF" sz="500" kern="1200"/>
        </a:p>
      </dsp:txBody>
      <dsp:txXfrm>
        <a:off x="3008130" y="2206865"/>
        <a:ext cx="1447173" cy="441211"/>
      </dsp:txXfrm>
    </dsp:sp>
    <dsp:sp modelId="{2CE30EAD-5D1F-462E-9332-D3DEE385E102}">
      <dsp:nvSpPr>
        <dsp:cNvPr id="0" name=""/>
        <dsp:cNvSpPr/>
      </dsp:nvSpPr>
      <dsp:spPr>
        <a:xfrm>
          <a:off x="3008130" y="2758379"/>
          <a:ext cx="1447173" cy="4412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l" defTabSz="222250">
            <a:lnSpc>
              <a:spcPct val="90000"/>
            </a:lnSpc>
            <a:spcBef>
              <a:spcPct val="0"/>
            </a:spcBef>
            <a:spcAft>
              <a:spcPct val="35000"/>
            </a:spcAft>
            <a:buNone/>
          </a:pPr>
          <a:r>
            <a:rPr lang="fr-FR" sz="500" kern="1200"/>
            <a:t>3.2. Connaissances et capacités techniques des enseignants et des travailleurs sociaux pour prendre en compte les dimensions de genre, d'inclusivité et de sûreté dans les espaces d'apprentissage   </a:t>
          </a:r>
          <a:endParaRPr lang="fr-BF" sz="500" kern="1200"/>
        </a:p>
      </dsp:txBody>
      <dsp:txXfrm>
        <a:off x="3008130" y="2758379"/>
        <a:ext cx="1447173" cy="441211"/>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76311-60E9-4BA4-8D26-F989510B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11</Pages>
  <Words>2894</Words>
  <Characters>16501</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W.</dc:creator>
  <cp:keywords/>
  <dc:description/>
  <cp:lastModifiedBy>Emmanuel W.</cp:lastModifiedBy>
  <cp:revision>5</cp:revision>
  <dcterms:created xsi:type="dcterms:W3CDTF">2022-05-20T19:29:00Z</dcterms:created>
  <dcterms:modified xsi:type="dcterms:W3CDTF">2022-05-27T22:09:00Z</dcterms:modified>
</cp:coreProperties>
</file>